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C041B0">
        <w:rPr>
          <w:rFonts w:eastAsia="Calibri"/>
          <w:b/>
          <w:i/>
          <w:iCs/>
          <w:color w:val="000000"/>
          <w:sz w:val="28"/>
          <w:szCs w:val="28"/>
          <w:u w:val="single"/>
          <w:lang w:eastAsia="en-US"/>
        </w:rPr>
        <w:t>Regulaminu udzielania zamówień w Polskiej Grupie Górniczej S.A</w:t>
      </w:r>
      <w:r w:rsidRPr="00C041B0">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B406A69" w:rsidR="00817766" w:rsidRPr="00F76785" w:rsidRDefault="00817766" w:rsidP="00C041B0">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101D8D">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24115785"/>
      <w:r w:rsidR="00ED7BD0" w:rsidRPr="00ED7BD0">
        <w:rPr>
          <w:rFonts w:eastAsia="Calibri"/>
          <w:b/>
          <w:color w:val="000000"/>
          <w:sz w:val="28"/>
          <w:szCs w:val="28"/>
          <w:lang w:eastAsia="en-US"/>
        </w:rPr>
        <w:t>Usługi oczyszczania urządzeń kanalizacji deszczowej dla Polskiej Grupy Górniczej S.A. Oddział KWK Bolesław Śmiały</w:t>
      </w:r>
      <w:r w:rsidR="00ED7BD0">
        <w:rPr>
          <w:rFonts w:eastAsia="Calibri"/>
          <w:b/>
          <w:color w:val="000000"/>
          <w:sz w:val="28"/>
          <w:szCs w:val="28"/>
          <w:lang w:eastAsia="en-US"/>
        </w:rPr>
        <w:t xml:space="preserve"> z podziałem na trzy zadania</w:t>
      </w:r>
      <w:bookmarkEnd w:id="0"/>
    </w:p>
    <w:p w14:paraId="2C592301" w14:textId="77777777" w:rsidR="00C041B0" w:rsidRDefault="00C041B0" w:rsidP="00817766">
      <w:pPr>
        <w:spacing w:before="120" w:line="312" w:lineRule="auto"/>
        <w:jc w:val="center"/>
        <w:rPr>
          <w:rFonts w:eastAsia="Calibri"/>
          <w:b/>
          <w:color w:val="000000"/>
          <w:sz w:val="28"/>
          <w:szCs w:val="28"/>
          <w:lang w:eastAsia="en-US"/>
        </w:rPr>
      </w:pPr>
    </w:p>
    <w:p w14:paraId="3DE14426" w14:textId="2336F76E"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ED7BD0">
        <w:rPr>
          <w:rFonts w:eastAsia="Calibri"/>
          <w:b/>
          <w:color w:val="000000"/>
          <w:sz w:val="28"/>
          <w:szCs w:val="28"/>
          <w:lang w:eastAsia="en-US"/>
        </w:rPr>
        <w:t>4</w:t>
      </w:r>
      <w:r w:rsidR="00C041B0">
        <w:rPr>
          <w:rFonts w:eastAsia="Calibri"/>
          <w:b/>
          <w:color w:val="000000"/>
          <w:sz w:val="28"/>
          <w:szCs w:val="28"/>
          <w:lang w:eastAsia="en-US"/>
        </w:rPr>
        <w:t>0250</w:t>
      </w:r>
      <w:r w:rsidR="00ED7BD0">
        <w:rPr>
          <w:rFonts w:eastAsia="Calibri"/>
          <w:b/>
          <w:color w:val="000000"/>
          <w:sz w:val="28"/>
          <w:szCs w:val="28"/>
          <w:lang w:eastAsia="en-US"/>
        </w:rPr>
        <w:t>1355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63A86D8" w14:textId="20AC5CF5" w:rsidR="00193D84"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229409" w:history="1">
            <w:r w:rsidR="00193D84" w:rsidRPr="00700524">
              <w:rPr>
                <w:rStyle w:val="Hipercze"/>
                <w:noProof/>
              </w:rPr>
              <w:t>Część I. Zamawiający:</w:t>
            </w:r>
            <w:r w:rsidR="00193D84">
              <w:rPr>
                <w:noProof/>
                <w:webHidden/>
              </w:rPr>
              <w:tab/>
            </w:r>
            <w:r w:rsidR="00193D84">
              <w:rPr>
                <w:noProof/>
                <w:webHidden/>
              </w:rPr>
              <w:fldChar w:fldCharType="begin"/>
            </w:r>
            <w:r w:rsidR="00193D84">
              <w:rPr>
                <w:noProof/>
                <w:webHidden/>
              </w:rPr>
              <w:instrText xml:space="preserve"> PAGEREF _Toc208229409 \h </w:instrText>
            </w:r>
            <w:r w:rsidR="00193D84">
              <w:rPr>
                <w:noProof/>
                <w:webHidden/>
              </w:rPr>
            </w:r>
            <w:r w:rsidR="00193D84">
              <w:rPr>
                <w:noProof/>
                <w:webHidden/>
              </w:rPr>
              <w:fldChar w:fldCharType="separate"/>
            </w:r>
            <w:r w:rsidR="00382E10">
              <w:rPr>
                <w:noProof/>
                <w:webHidden/>
              </w:rPr>
              <w:t>3</w:t>
            </w:r>
            <w:r w:rsidR="00193D84">
              <w:rPr>
                <w:noProof/>
                <w:webHidden/>
              </w:rPr>
              <w:fldChar w:fldCharType="end"/>
            </w:r>
          </w:hyperlink>
        </w:p>
        <w:p w14:paraId="2E53E376" w14:textId="03B44ED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0" w:history="1">
            <w:r w:rsidRPr="00700524">
              <w:rPr>
                <w:rStyle w:val="Hipercze"/>
                <w:iCs/>
                <w:noProof/>
              </w:rPr>
              <w:t xml:space="preserve">Oddział KWK </w:t>
            </w:r>
            <w:r w:rsidR="00ED7BD0">
              <w:rPr>
                <w:rStyle w:val="Hipercze"/>
                <w:iCs/>
                <w:noProof/>
              </w:rPr>
              <w:t>Bolesław Śmiały</w:t>
            </w:r>
            <w:r>
              <w:rPr>
                <w:noProof/>
                <w:webHidden/>
              </w:rPr>
              <w:tab/>
            </w:r>
            <w:r>
              <w:rPr>
                <w:noProof/>
                <w:webHidden/>
              </w:rPr>
              <w:fldChar w:fldCharType="begin"/>
            </w:r>
            <w:r>
              <w:rPr>
                <w:noProof/>
                <w:webHidden/>
              </w:rPr>
              <w:instrText xml:space="preserve"> PAGEREF _Toc208229410 \h </w:instrText>
            </w:r>
            <w:r>
              <w:rPr>
                <w:noProof/>
                <w:webHidden/>
              </w:rPr>
            </w:r>
            <w:r>
              <w:rPr>
                <w:noProof/>
                <w:webHidden/>
              </w:rPr>
              <w:fldChar w:fldCharType="separate"/>
            </w:r>
            <w:r w:rsidR="00382E10">
              <w:rPr>
                <w:noProof/>
                <w:webHidden/>
              </w:rPr>
              <w:t>3</w:t>
            </w:r>
            <w:r>
              <w:rPr>
                <w:noProof/>
                <w:webHidden/>
              </w:rPr>
              <w:fldChar w:fldCharType="end"/>
            </w:r>
          </w:hyperlink>
        </w:p>
        <w:p w14:paraId="6349FB49" w14:textId="7506B3B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1" w:history="1">
            <w:r w:rsidRPr="00700524">
              <w:rPr>
                <w:rStyle w:val="Hipercze"/>
                <w:iCs/>
                <w:noProof/>
              </w:rPr>
              <w:t xml:space="preserve">ul. </w:t>
            </w:r>
            <w:r w:rsidR="00ED7BD0">
              <w:rPr>
                <w:rStyle w:val="Hipercze"/>
                <w:iCs/>
                <w:noProof/>
              </w:rPr>
              <w:t>Św. Barbary 12</w:t>
            </w:r>
            <w:r w:rsidRPr="00700524">
              <w:rPr>
                <w:rStyle w:val="Hipercze"/>
                <w:iCs/>
                <w:noProof/>
              </w:rPr>
              <w:t xml:space="preserve">, </w:t>
            </w:r>
            <w:r w:rsidR="00ED7BD0">
              <w:rPr>
                <w:rStyle w:val="Hipercze"/>
                <w:iCs/>
                <w:noProof/>
              </w:rPr>
              <w:t>43-173 Łaziska Górne</w:t>
            </w:r>
            <w:r>
              <w:rPr>
                <w:noProof/>
                <w:webHidden/>
              </w:rPr>
              <w:tab/>
            </w:r>
            <w:r>
              <w:rPr>
                <w:noProof/>
                <w:webHidden/>
              </w:rPr>
              <w:fldChar w:fldCharType="begin"/>
            </w:r>
            <w:r>
              <w:rPr>
                <w:noProof/>
                <w:webHidden/>
              </w:rPr>
              <w:instrText xml:space="preserve"> PAGEREF _Toc208229411 \h </w:instrText>
            </w:r>
            <w:r>
              <w:rPr>
                <w:noProof/>
                <w:webHidden/>
              </w:rPr>
            </w:r>
            <w:r>
              <w:rPr>
                <w:noProof/>
                <w:webHidden/>
              </w:rPr>
              <w:fldChar w:fldCharType="separate"/>
            </w:r>
            <w:r w:rsidR="00382E10">
              <w:rPr>
                <w:noProof/>
                <w:webHidden/>
              </w:rPr>
              <w:t>3</w:t>
            </w:r>
            <w:r>
              <w:rPr>
                <w:noProof/>
                <w:webHidden/>
              </w:rPr>
              <w:fldChar w:fldCharType="end"/>
            </w:r>
          </w:hyperlink>
        </w:p>
        <w:p w14:paraId="2839FC0F" w14:textId="704F9495"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2" w:history="1">
            <w:r w:rsidRPr="00700524">
              <w:rPr>
                <w:rStyle w:val="Hipercze"/>
                <w:noProof/>
              </w:rPr>
              <w:t>Część II. Postępowanie</w:t>
            </w:r>
            <w:r>
              <w:rPr>
                <w:noProof/>
                <w:webHidden/>
              </w:rPr>
              <w:tab/>
            </w:r>
            <w:r>
              <w:rPr>
                <w:noProof/>
                <w:webHidden/>
              </w:rPr>
              <w:fldChar w:fldCharType="begin"/>
            </w:r>
            <w:r>
              <w:rPr>
                <w:noProof/>
                <w:webHidden/>
              </w:rPr>
              <w:instrText xml:space="preserve"> PAGEREF _Toc208229412 \h </w:instrText>
            </w:r>
            <w:r>
              <w:rPr>
                <w:noProof/>
                <w:webHidden/>
              </w:rPr>
            </w:r>
            <w:r>
              <w:rPr>
                <w:noProof/>
                <w:webHidden/>
              </w:rPr>
              <w:fldChar w:fldCharType="separate"/>
            </w:r>
            <w:r w:rsidR="00382E10">
              <w:rPr>
                <w:noProof/>
                <w:webHidden/>
              </w:rPr>
              <w:t>3</w:t>
            </w:r>
            <w:r>
              <w:rPr>
                <w:noProof/>
                <w:webHidden/>
              </w:rPr>
              <w:fldChar w:fldCharType="end"/>
            </w:r>
          </w:hyperlink>
        </w:p>
        <w:p w14:paraId="53878B70" w14:textId="0CBF4DBD"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3" w:history="1">
            <w:r w:rsidRPr="00700524">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_Toc208229413 \h </w:instrText>
            </w:r>
            <w:r>
              <w:rPr>
                <w:noProof/>
                <w:webHidden/>
              </w:rPr>
            </w:r>
            <w:r>
              <w:rPr>
                <w:noProof/>
                <w:webHidden/>
              </w:rPr>
              <w:fldChar w:fldCharType="separate"/>
            </w:r>
            <w:r w:rsidR="00382E10">
              <w:rPr>
                <w:noProof/>
                <w:webHidden/>
              </w:rPr>
              <w:t>4</w:t>
            </w:r>
            <w:r>
              <w:rPr>
                <w:noProof/>
                <w:webHidden/>
              </w:rPr>
              <w:fldChar w:fldCharType="end"/>
            </w:r>
          </w:hyperlink>
        </w:p>
        <w:p w14:paraId="11FD262D" w14:textId="44002FD2"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4" w:history="1">
            <w:r w:rsidRPr="00700524">
              <w:rPr>
                <w:rStyle w:val="Hipercze"/>
                <w:noProof/>
              </w:rPr>
              <w:t>Część IV. Oferty częściowe</w:t>
            </w:r>
            <w:r>
              <w:rPr>
                <w:noProof/>
                <w:webHidden/>
              </w:rPr>
              <w:tab/>
            </w:r>
            <w:r>
              <w:rPr>
                <w:noProof/>
                <w:webHidden/>
              </w:rPr>
              <w:fldChar w:fldCharType="begin"/>
            </w:r>
            <w:r>
              <w:rPr>
                <w:noProof/>
                <w:webHidden/>
              </w:rPr>
              <w:instrText xml:space="preserve"> PAGEREF _Toc208229414 \h </w:instrText>
            </w:r>
            <w:r>
              <w:rPr>
                <w:noProof/>
                <w:webHidden/>
              </w:rPr>
            </w:r>
            <w:r>
              <w:rPr>
                <w:noProof/>
                <w:webHidden/>
              </w:rPr>
              <w:fldChar w:fldCharType="separate"/>
            </w:r>
            <w:r w:rsidR="00382E10">
              <w:rPr>
                <w:noProof/>
                <w:webHidden/>
              </w:rPr>
              <w:t>4</w:t>
            </w:r>
            <w:r>
              <w:rPr>
                <w:noProof/>
                <w:webHidden/>
              </w:rPr>
              <w:fldChar w:fldCharType="end"/>
            </w:r>
          </w:hyperlink>
        </w:p>
        <w:p w14:paraId="37AE41B3" w14:textId="28C1B70C"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5" w:history="1">
            <w:r w:rsidRPr="00700524">
              <w:rPr>
                <w:rStyle w:val="Hipercze"/>
                <w:noProof/>
              </w:rPr>
              <w:t>Część V. Kwalifikacja podmiotowa Wykonawców</w:t>
            </w:r>
            <w:r>
              <w:rPr>
                <w:noProof/>
                <w:webHidden/>
              </w:rPr>
              <w:tab/>
            </w:r>
            <w:r>
              <w:rPr>
                <w:noProof/>
                <w:webHidden/>
              </w:rPr>
              <w:fldChar w:fldCharType="begin"/>
            </w:r>
            <w:r>
              <w:rPr>
                <w:noProof/>
                <w:webHidden/>
              </w:rPr>
              <w:instrText xml:space="preserve"> PAGEREF _Toc208229415 \h </w:instrText>
            </w:r>
            <w:r>
              <w:rPr>
                <w:noProof/>
                <w:webHidden/>
              </w:rPr>
            </w:r>
            <w:r>
              <w:rPr>
                <w:noProof/>
                <w:webHidden/>
              </w:rPr>
              <w:fldChar w:fldCharType="separate"/>
            </w:r>
            <w:r w:rsidR="00382E10">
              <w:rPr>
                <w:noProof/>
                <w:webHidden/>
              </w:rPr>
              <w:t>4</w:t>
            </w:r>
            <w:r>
              <w:rPr>
                <w:noProof/>
                <w:webHidden/>
              </w:rPr>
              <w:fldChar w:fldCharType="end"/>
            </w:r>
          </w:hyperlink>
        </w:p>
        <w:p w14:paraId="331B3018" w14:textId="25BABBAE"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6" w:history="1">
            <w:r w:rsidRPr="0070052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_Toc208229416 \h </w:instrText>
            </w:r>
            <w:r>
              <w:rPr>
                <w:noProof/>
                <w:webHidden/>
              </w:rPr>
            </w:r>
            <w:r>
              <w:rPr>
                <w:noProof/>
                <w:webHidden/>
              </w:rPr>
              <w:fldChar w:fldCharType="separate"/>
            </w:r>
            <w:r w:rsidR="00382E10">
              <w:rPr>
                <w:noProof/>
                <w:webHidden/>
              </w:rPr>
              <w:t>7</w:t>
            </w:r>
            <w:r>
              <w:rPr>
                <w:noProof/>
                <w:webHidden/>
              </w:rPr>
              <w:fldChar w:fldCharType="end"/>
            </w:r>
          </w:hyperlink>
        </w:p>
        <w:p w14:paraId="3510C7CF" w14:textId="3DD0AA21"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7" w:history="1">
            <w:r w:rsidRPr="00700524">
              <w:rPr>
                <w:rStyle w:val="Hipercze"/>
                <w:noProof/>
              </w:rPr>
              <w:t>Część VII. Udostępnienie zasobów</w:t>
            </w:r>
            <w:r>
              <w:rPr>
                <w:noProof/>
                <w:webHidden/>
              </w:rPr>
              <w:tab/>
            </w:r>
            <w:r>
              <w:rPr>
                <w:noProof/>
                <w:webHidden/>
              </w:rPr>
              <w:fldChar w:fldCharType="begin"/>
            </w:r>
            <w:r>
              <w:rPr>
                <w:noProof/>
                <w:webHidden/>
              </w:rPr>
              <w:instrText xml:space="preserve"> PAGEREF _Toc208229417 \h </w:instrText>
            </w:r>
            <w:r>
              <w:rPr>
                <w:noProof/>
                <w:webHidden/>
              </w:rPr>
            </w:r>
            <w:r>
              <w:rPr>
                <w:noProof/>
                <w:webHidden/>
              </w:rPr>
              <w:fldChar w:fldCharType="separate"/>
            </w:r>
            <w:r w:rsidR="00382E10">
              <w:rPr>
                <w:noProof/>
                <w:webHidden/>
              </w:rPr>
              <w:t>8</w:t>
            </w:r>
            <w:r>
              <w:rPr>
                <w:noProof/>
                <w:webHidden/>
              </w:rPr>
              <w:fldChar w:fldCharType="end"/>
            </w:r>
          </w:hyperlink>
        </w:p>
        <w:p w14:paraId="5FCE27CA" w14:textId="03365782"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8" w:history="1">
            <w:r w:rsidRPr="00700524">
              <w:rPr>
                <w:rStyle w:val="Hipercze"/>
                <w:noProof/>
              </w:rPr>
              <w:t>Część VIII. Podmiotowe środki dowodowe.</w:t>
            </w:r>
            <w:r>
              <w:rPr>
                <w:noProof/>
                <w:webHidden/>
              </w:rPr>
              <w:tab/>
            </w:r>
            <w:r>
              <w:rPr>
                <w:noProof/>
                <w:webHidden/>
              </w:rPr>
              <w:fldChar w:fldCharType="begin"/>
            </w:r>
            <w:r>
              <w:rPr>
                <w:noProof/>
                <w:webHidden/>
              </w:rPr>
              <w:instrText xml:space="preserve"> PAGEREF _Toc208229418 \h </w:instrText>
            </w:r>
            <w:r>
              <w:rPr>
                <w:noProof/>
                <w:webHidden/>
              </w:rPr>
            </w:r>
            <w:r>
              <w:rPr>
                <w:noProof/>
                <w:webHidden/>
              </w:rPr>
              <w:fldChar w:fldCharType="separate"/>
            </w:r>
            <w:r w:rsidR="00382E10">
              <w:rPr>
                <w:noProof/>
                <w:webHidden/>
              </w:rPr>
              <w:t>8</w:t>
            </w:r>
            <w:r>
              <w:rPr>
                <w:noProof/>
                <w:webHidden/>
              </w:rPr>
              <w:fldChar w:fldCharType="end"/>
            </w:r>
          </w:hyperlink>
        </w:p>
        <w:p w14:paraId="02D95730" w14:textId="48FF36A9"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19" w:history="1">
            <w:r w:rsidRPr="00700524">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_Toc208229419 \h </w:instrText>
            </w:r>
            <w:r>
              <w:rPr>
                <w:noProof/>
                <w:webHidden/>
              </w:rPr>
            </w:r>
            <w:r>
              <w:rPr>
                <w:noProof/>
                <w:webHidden/>
              </w:rPr>
              <w:fldChar w:fldCharType="separate"/>
            </w:r>
            <w:r w:rsidR="00382E10">
              <w:rPr>
                <w:noProof/>
                <w:webHidden/>
              </w:rPr>
              <w:t>12</w:t>
            </w:r>
            <w:r>
              <w:rPr>
                <w:noProof/>
                <w:webHidden/>
              </w:rPr>
              <w:fldChar w:fldCharType="end"/>
            </w:r>
          </w:hyperlink>
        </w:p>
        <w:p w14:paraId="66F28801" w14:textId="28434A13"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0" w:history="1">
            <w:r w:rsidRPr="00700524">
              <w:rPr>
                <w:rStyle w:val="Hipercze"/>
                <w:noProof/>
              </w:rPr>
              <w:t>Część X. Podwykonawstwo</w:t>
            </w:r>
            <w:r>
              <w:rPr>
                <w:noProof/>
                <w:webHidden/>
              </w:rPr>
              <w:tab/>
            </w:r>
            <w:r>
              <w:rPr>
                <w:noProof/>
                <w:webHidden/>
              </w:rPr>
              <w:fldChar w:fldCharType="begin"/>
            </w:r>
            <w:r>
              <w:rPr>
                <w:noProof/>
                <w:webHidden/>
              </w:rPr>
              <w:instrText xml:space="preserve"> PAGEREF _Toc208229420 \h </w:instrText>
            </w:r>
            <w:r>
              <w:rPr>
                <w:noProof/>
                <w:webHidden/>
              </w:rPr>
            </w:r>
            <w:r>
              <w:rPr>
                <w:noProof/>
                <w:webHidden/>
              </w:rPr>
              <w:fldChar w:fldCharType="separate"/>
            </w:r>
            <w:r w:rsidR="00382E10">
              <w:rPr>
                <w:noProof/>
                <w:webHidden/>
              </w:rPr>
              <w:t>13</w:t>
            </w:r>
            <w:r>
              <w:rPr>
                <w:noProof/>
                <w:webHidden/>
              </w:rPr>
              <w:fldChar w:fldCharType="end"/>
            </w:r>
          </w:hyperlink>
        </w:p>
        <w:p w14:paraId="015877B8" w14:textId="40EED1A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1" w:history="1">
            <w:r w:rsidRPr="00700524">
              <w:rPr>
                <w:rStyle w:val="Hipercze"/>
                <w:noProof/>
              </w:rPr>
              <w:t>Część XI. Wadium</w:t>
            </w:r>
            <w:r>
              <w:rPr>
                <w:noProof/>
                <w:webHidden/>
              </w:rPr>
              <w:tab/>
            </w:r>
            <w:r>
              <w:rPr>
                <w:noProof/>
                <w:webHidden/>
              </w:rPr>
              <w:fldChar w:fldCharType="begin"/>
            </w:r>
            <w:r>
              <w:rPr>
                <w:noProof/>
                <w:webHidden/>
              </w:rPr>
              <w:instrText xml:space="preserve"> PAGEREF _Toc208229421 \h </w:instrText>
            </w:r>
            <w:r>
              <w:rPr>
                <w:noProof/>
                <w:webHidden/>
              </w:rPr>
            </w:r>
            <w:r>
              <w:rPr>
                <w:noProof/>
                <w:webHidden/>
              </w:rPr>
              <w:fldChar w:fldCharType="separate"/>
            </w:r>
            <w:r w:rsidR="00382E10">
              <w:rPr>
                <w:noProof/>
                <w:webHidden/>
              </w:rPr>
              <w:t>13</w:t>
            </w:r>
            <w:r>
              <w:rPr>
                <w:noProof/>
                <w:webHidden/>
              </w:rPr>
              <w:fldChar w:fldCharType="end"/>
            </w:r>
          </w:hyperlink>
        </w:p>
        <w:p w14:paraId="39F580CC" w14:textId="6A860ACD"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2" w:history="1">
            <w:r w:rsidRPr="00700524">
              <w:rPr>
                <w:rStyle w:val="Hipercze"/>
                <w:noProof/>
              </w:rPr>
              <w:t>Część XII. Opis sposobu przygotowania oferty</w:t>
            </w:r>
            <w:r>
              <w:rPr>
                <w:noProof/>
                <w:webHidden/>
              </w:rPr>
              <w:tab/>
            </w:r>
            <w:r>
              <w:rPr>
                <w:noProof/>
                <w:webHidden/>
              </w:rPr>
              <w:fldChar w:fldCharType="begin"/>
            </w:r>
            <w:r>
              <w:rPr>
                <w:noProof/>
                <w:webHidden/>
              </w:rPr>
              <w:instrText xml:space="preserve"> PAGEREF _Toc208229422 \h </w:instrText>
            </w:r>
            <w:r>
              <w:rPr>
                <w:noProof/>
                <w:webHidden/>
              </w:rPr>
            </w:r>
            <w:r>
              <w:rPr>
                <w:noProof/>
                <w:webHidden/>
              </w:rPr>
              <w:fldChar w:fldCharType="separate"/>
            </w:r>
            <w:r w:rsidR="00382E10">
              <w:rPr>
                <w:noProof/>
                <w:webHidden/>
              </w:rPr>
              <w:t>13</w:t>
            </w:r>
            <w:r>
              <w:rPr>
                <w:noProof/>
                <w:webHidden/>
              </w:rPr>
              <w:fldChar w:fldCharType="end"/>
            </w:r>
          </w:hyperlink>
        </w:p>
        <w:p w14:paraId="1A5AD95F" w14:textId="050F9B00"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3" w:history="1">
            <w:r w:rsidRPr="0070052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_Toc208229423 \h </w:instrText>
            </w:r>
            <w:r>
              <w:rPr>
                <w:noProof/>
                <w:webHidden/>
              </w:rPr>
            </w:r>
            <w:r>
              <w:rPr>
                <w:noProof/>
                <w:webHidden/>
              </w:rPr>
              <w:fldChar w:fldCharType="separate"/>
            </w:r>
            <w:r w:rsidR="00382E10">
              <w:rPr>
                <w:noProof/>
                <w:webHidden/>
              </w:rPr>
              <w:t>16</w:t>
            </w:r>
            <w:r>
              <w:rPr>
                <w:noProof/>
                <w:webHidden/>
              </w:rPr>
              <w:fldChar w:fldCharType="end"/>
            </w:r>
          </w:hyperlink>
        </w:p>
        <w:p w14:paraId="2A51C67D" w14:textId="7334C88D"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4" w:history="1">
            <w:r w:rsidRPr="0070052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_Toc208229424 \h </w:instrText>
            </w:r>
            <w:r>
              <w:rPr>
                <w:noProof/>
                <w:webHidden/>
              </w:rPr>
            </w:r>
            <w:r>
              <w:rPr>
                <w:noProof/>
                <w:webHidden/>
              </w:rPr>
              <w:fldChar w:fldCharType="separate"/>
            </w:r>
            <w:r w:rsidR="00382E10">
              <w:rPr>
                <w:noProof/>
                <w:webHidden/>
              </w:rPr>
              <w:t>16</w:t>
            </w:r>
            <w:r>
              <w:rPr>
                <w:noProof/>
                <w:webHidden/>
              </w:rPr>
              <w:fldChar w:fldCharType="end"/>
            </w:r>
          </w:hyperlink>
        </w:p>
        <w:p w14:paraId="1E386CFF" w14:textId="2BE6C7E5"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5" w:history="1">
            <w:r w:rsidRPr="00700524">
              <w:rPr>
                <w:rStyle w:val="Hipercze"/>
                <w:noProof/>
              </w:rPr>
              <w:t>Część XV. Opis sposobu obliczenia ceny</w:t>
            </w:r>
            <w:r>
              <w:rPr>
                <w:noProof/>
                <w:webHidden/>
              </w:rPr>
              <w:tab/>
            </w:r>
            <w:r>
              <w:rPr>
                <w:noProof/>
                <w:webHidden/>
              </w:rPr>
              <w:fldChar w:fldCharType="begin"/>
            </w:r>
            <w:r>
              <w:rPr>
                <w:noProof/>
                <w:webHidden/>
              </w:rPr>
              <w:instrText xml:space="preserve"> PAGEREF _Toc208229425 \h </w:instrText>
            </w:r>
            <w:r>
              <w:rPr>
                <w:noProof/>
                <w:webHidden/>
              </w:rPr>
            </w:r>
            <w:r>
              <w:rPr>
                <w:noProof/>
                <w:webHidden/>
              </w:rPr>
              <w:fldChar w:fldCharType="separate"/>
            </w:r>
            <w:r w:rsidR="00382E10">
              <w:rPr>
                <w:noProof/>
                <w:webHidden/>
              </w:rPr>
              <w:t>17</w:t>
            </w:r>
            <w:r>
              <w:rPr>
                <w:noProof/>
                <w:webHidden/>
              </w:rPr>
              <w:fldChar w:fldCharType="end"/>
            </w:r>
          </w:hyperlink>
        </w:p>
        <w:p w14:paraId="75BA4654" w14:textId="4B571D9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6" w:history="1">
            <w:r w:rsidRPr="00700524">
              <w:rPr>
                <w:rStyle w:val="Hipercze"/>
                <w:noProof/>
              </w:rPr>
              <w:t>Część XVI. Kryteria oceny ofert</w:t>
            </w:r>
            <w:r>
              <w:rPr>
                <w:noProof/>
                <w:webHidden/>
              </w:rPr>
              <w:tab/>
            </w:r>
            <w:r>
              <w:rPr>
                <w:noProof/>
                <w:webHidden/>
              </w:rPr>
              <w:fldChar w:fldCharType="begin"/>
            </w:r>
            <w:r>
              <w:rPr>
                <w:noProof/>
                <w:webHidden/>
              </w:rPr>
              <w:instrText xml:space="preserve"> PAGEREF _Toc208229426 \h </w:instrText>
            </w:r>
            <w:r>
              <w:rPr>
                <w:noProof/>
                <w:webHidden/>
              </w:rPr>
            </w:r>
            <w:r>
              <w:rPr>
                <w:noProof/>
                <w:webHidden/>
              </w:rPr>
              <w:fldChar w:fldCharType="separate"/>
            </w:r>
            <w:r w:rsidR="00382E10">
              <w:rPr>
                <w:noProof/>
                <w:webHidden/>
              </w:rPr>
              <w:t>17</w:t>
            </w:r>
            <w:r>
              <w:rPr>
                <w:noProof/>
                <w:webHidden/>
              </w:rPr>
              <w:fldChar w:fldCharType="end"/>
            </w:r>
          </w:hyperlink>
        </w:p>
        <w:p w14:paraId="0629009A" w14:textId="6F7B4F60"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7" w:history="1">
            <w:r w:rsidRPr="00700524">
              <w:rPr>
                <w:rStyle w:val="Hipercze"/>
                <w:noProof/>
              </w:rPr>
              <w:t>Część XVII. Aukcja elektroniczna</w:t>
            </w:r>
            <w:r>
              <w:rPr>
                <w:noProof/>
                <w:webHidden/>
              </w:rPr>
              <w:tab/>
            </w:r>
            <w:r>
              <w:rPr>
                <w:noProof/>
                <w:webHidden/>
              </w:rPr>
              <w:fldChar w:fldCharType="begin"/>
            </w:r>
            <w:r>
              <w:rPr>
                <w:noProof/>
                <w:webHidden/>
              </w:rPr>
              <w:instrText xml:space="preserve"> PAGEREF _Toc208229427 \h </w:instrText>
            </w:r>
            <w:r>
              <w:rPr>
                <w:noProof/>
                <w:webHidden/>
              </w:rPr>
            </w:r>
            <w:r>
              <w:rPr>
                <w:noProof/>
                <w:webHidden/>
              </w:rPr>
              <w:fldChar w:fldCharType="separate"/>
            </w:r>
            <w:r w:rsidR="00382E10">
              <w:rPr>
                <w:noProof/>
                <w:webHidden/>
              </w:rPr>
              <w:t>17</w:t>
            </w:r>
            <w:r>
              <w:rPr>
                <w:noProof/>
                <w:webHidden/>
              </w:rPr>
              <w:fldChar w:fldCharType="end"/>
            </w:r>
          </w:hyperlink>
        </w:p>
        <w:p w14:paraId="6E08BFA0" w14:textId="05CD7B1E"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8" w:history="1">
            <w:r w:rsidRPr="0070052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_Toc208229428 \h </w:instrText>
            </w:r>
            <w:r>
              <w:rPr>
                <w:noProof/>
                <w:webHidden/>
              </w:rPr>
            </w:r>
            <w:r>
              <w:rPr>
                <w:noProof/>
                <w:webHidden/>
              </w:rPr>
              <w:fldChar w:fldCharType="separate"/>
            </w:r>
            <w:r w:rsidR="00382E10">
              <w:rPr>
                <w:noProof/>
                <w:webHidden/>
              </w:rPr>
              <w:t>22</w:t>
            </w:r>
            <w:r>
              <w:rPr>
                <w:noProof/>
                <w:webHidden/>
              </w:rPr>
              <w:fldChar w:fldCharType="end"/>
            </w:r>
          </w:hyperlink>
        </w:p>
        <w:p w14:paraId="60AC595B" w14:textId="06E1FAEB"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29" w:history="1">
            <w:r w:rsidRPr="0070052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_Toc208229429 \h </w:instrText>
            </w:r>
            <w:r>
              <w:rPr>
                <w:noProof/>
                <w:webHidden/>
              </w:rPr>
            </w:r>
            <w:r>
              <w:rPr>
                <w:noProof/>
                <w:webHidden/>
              </w:rPr>
              <w:fldChar w:fldCharType="separate"/>
            </w:r>
            <w:r w:rsidR="00382E10">
              <w:rPr>
                <w:noProof/>
                <w:webHidden/>
              </w:rPr>
              <w:t>22</w:t>
            </w:r>
            <w:r>
              <w:rPr>
                <w:noProof/>
                <w:webHidden/>
              </w:rPr>
              <w:fldChar w:fldCharType="end"/>
            </w:r>
          </w:hyperlink>
        </w:p>
        <w:p w14:paraId="4EECD831" w14:textId="5C6775F5"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0" w:history="1">
            <w:r w:rsidRPr="00700524">
              <w:rPr>
                <w:rStyle w:val="Hipercze"/>
                <w:noProof/>
              </w:rPr>
              <w:t>Część XX. Istotne postanowienia umowy</w:t>
            </w:r>
            <w:r>
              <w:rPr>
                <w:noProof/>
                <w:webHidden/>
              </w:rPr>
              <w:tab/>
            </w:r>
            <w:r>
              <w:rPr>
                <w:noProof/>
                <w:webHidden/>
              </w:rPr>
              <w:fldChar w:fldCharType="begin"/>
            </w:r>
            <w:r>
              <w:rPr>
                <w:noProof/>
                <w:webHidden/>
              </w:rPr>
              <w:instrText xml:space="preserve"> PAGEREF _Toc208229430 \h </w:instrText>
            </w:r>
            <w:r>
              <w:rPr>
                <w:noProof/>
                <w:webHidden/>
              </w:rPr>
            </w:r>
            <w:r>
              <w:rPr>
                <w:noProof/>
                <w:webHidden/>
              </w:rPr>
              <w:fldChar w:fldCharType="separate"/>
            </w:r>
            <w:r w:rsidR="00382E10">
              <w:rPr>
                <w:noProof/>
                <w:webHidden/>
              </w:rPr>
              <w:t>22</w:t>
            </w:r>
            <w:r>
              <w:rPr>
                <w:noProof/>
                <w:webHidden/>
              </w:rPr>
              <w:fldChar w:fldCharType="end"/>
            </w:r>
          </w:hyperlink>
        </w:p>
        <w:p w14:paraId="6F2EAB5C" w14:textId="146ED782"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1" w:history="1">
            <w:r w:rsidRPr="0070052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_Toc208229431 \h </w:instrText>
            </w:r>
            <w:r>
              <w:rPr>
                <w:noProof/>
                <w:webHidden/>
              </w:rPr>
            </w:r>
            <w:r>
              <w:rPr>
                <w:noProof/>
                <w:webHidden/>
              </w:rPr>
              <w:fldChar w:fldCharType="separate"/>
            </w:r>
            <w:r w:rsidR="00382E10">
              <w:rPr>
                <w:noProof/>
                <w:webHidden/>
              </w:rPr>
              <w:t>22</w:t>
            </w:r>
            <w:r>
              <w:rPr>
                <w:noProof/>
                <w:webHidden/>
              </w:rPr>
              <w:fldChar w:fldCharType="end"/>
            </w:r>
          </w:hyperlink>
        </w:p>
        <w:p w14:paraId="6C70E746" w14:textId="099E7FD4"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2" w:history="1">
            <w:r w:rsidRPr="00700524">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_Toc208229432 \h </w:instrText>
            </w:r>
            <w:r>
              <w:rPr>
                <w:noProof/>
                <w:webHidden/>
              </w:rPr>
            </w:r>
            <w:r>
              <w:rPr>
                <w:noProof/>
                <w:webHidden/>
              </w:rPr>
              <w:fldChar w:fldCharType="separate"/>
            </w:r>
            <w:r w:rsidR="00382E10">
              <w:rPr>
                <w:noProof/>
                <w:webHidden/>
              </w:rPr>
              <w:t>22</w:t>
            </w:r>
            <w:r>
              <w:rPr>
                <w:noProof/>
                <w:webHidden/>
              </w:rPr>
              <w:fldChar w:fldCharType="end"/>
            </w:r>
          </w:hyperlink>
        </w:p>
        <w:p w14:paraId="42655633" w14:textId="65D9079E" w:rsidR="00193D84" w:rsidRDefault="00193D84">
          <w:pPr>
            <w:pStyle w:val="Spistreci1"/>
            <w:rPr>
              <w:rFonts w:asciiTheme="minorHAnsi" w:eastAsiaTheme="minorEastAsia" w:hAnsiTheme="minorHAnsi" w:cstheme="minorBidi"/>
              <w:noProof/>
              <w:kern w:val="2"/>
              <w:sz w:val="24"/>
              <w:szCs w:val="24"/>
              <w14:ligatures w14:val="standardContextual"/>
            </w:rPr>
          </w:pPr>
          <w:hyperlink w:anchor="_Toc208229433" w:history="1">
            <w:r w:rsidRPr="00700524">
              <w:rPr>
                <w:rStyle w:val="Hipercze"/>
                <w:noProof/>
              </w:rPr>
              <w:t>Wykaz załączników</w:t>
            </w:r>
            <w:r>
              <w:rPr>
                <w:noProof/>
                <w:webHidden/>
              </w:rPr>
              <w:tab/>
            </w:r>
            <w:r>
              <w:rPr>
                <w:noProof/>
                <w:webHidden/>
              </w:rPr>
              <w:fldChar w:fldCharType="begin"/>
            </w:r>
            <w:r>
              <w:rPr>
                <w:noProof/>
                <w:webHidden/>
              </w:rPr>
              <w:instrText xml:space="preserve"> PAGEREF _Toc208229433 \h </w:instrText>
            </w:r>
            <w:r>
              <w:rPr>
                <w:noProof/>
                <w:webHidden/>
              </w:rPr>
            </w:r>
            <w:r>
              <w:rPr>
                <w:noProof/>
                <w:webHidden/>
              </w:rPr>
              <w:fldChar w:fldCharType="separate"/>
            </w:r>
            <w:r w:rsidR="00382E10">
              <w:rPr>
                <w:noProof/>
                <w:webHidden/>
              </w:rPr>
              <w:t>23</w:t>
            </w:r>
            <w:r>
              <w:rPr>
                <w:noProof/>
                <w:webHidden/>
              </w:rPr>
              <w:fldChar w:fldCharType="end"/>
            </w:r>
          </w:hyperlink>
        </w:p>
        <w:p w14:paraId="0F395070" w14:textId="44A8C06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8229409"/>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EC18380" w14:textId="6C60678F" w:rsidR="00C041B0" w:rsidRPr="00C041B0" w:rsidRDefault="00C041B0" w:rsidP="00C041B0">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bookmarkStart w:id="5" w:name="_Toc208229410"/>
      <w:bookmarkStart w:id="6" w:name="_Toc106095838"/>
      <w:bookmarkStart w:id="7" w:name="_Toc106096382"/>
      <w:r w:rsidRPr="00C041B0">
        <w:rPr>
          <w:rFonts w:ascii="Times New Roman" w:eastAsia="Times New Roman" w:hAnsi="Times New Roman" w:cs="Times New Roman"/>
          <w:b w:val="0"/>
          <w:iCs/>
          <w:color w:val="auto"/>
          <w:sz w:val="24"/>
          <w:szCs w:val="24"/>
        </w:rPr>
        <w:t xml:space="preserve">Oddział KWK </w:t>
      </w:r>
      <w:bookmarkEnd w:id="5"/>
      <w:r w:rsidR="00ED7BD0">
        <w:rPr>
          <w:rFonts w:ascii="Times New Roman" w:eastAsia="Times New Roman" w:hAnsi="Times New Roman" w:cs="Times New Roman"/>
          <w:b w:val="0"/>
          <w:iCs/>
          <w:color w:val="auto"/>
          <w:sz w:val="24"/>
          <w:szCs w:val="24"/>
        </w:rPr>
        <w:t>Bolesław Śmiały</w:t>
      </w:r>
    </w:p>
    <w:p w14:paraId="14F1A557" w14:textId="41DCA103" w:rsidR="00C041B0" w:rsidRDefault="00C041B0" w:rsidP="00C041B0">
      <w:pPr>
        <w:pStyle w:val="Nagwek1"/>
        <w:shd w:val="clear" w:color="auto" w:fill="E7E6E6" w:themeFill="background2"/>
        <w:spacing w:before="120" w:line="312" w:lineRule="auto"/>
        <w:jc w:val="both"/>
        <w:rPr>
          <w:rFonts w:ascii="Times New Roman" w:eastAsia="Times New Roman" w:hAnsi="Times New Roman" w:cs="Times New Roman"/>
          <w:b w:val="0"/>
          <w:iCs/>
          <w:color w:val="auto"/>
          <w:sz w:val="24"/>
          <w:szCs w:val="24"/>
        </w:rPr>
      </w:pPr>
      <w:bookmarkStart w:id="8" w:name="_Toc208229411"/>
      <w:r w:rsidRPr="00C041B0">
        <w:rPr>
          <w:rFonts w:ascii="Times New Roman" w:eastAsia="Times New Roman" w:hAnsi="Times New Roman" w:cs="Times New Roman"/>
          <w:b w:val="0"/>
          <w:iCs/>
          <w:color w:val="auto"/>
          <w:sz w:val="24"/>
          <w:szCs w:val="24"/>
        </w:rPr>
        <w:t xml:space="preserve">ul. </w:t>
      </w:r>
      <w:r w:rsidR="000B21F5">
        <w:rPr>
          <w:rFonts w:ascii="Times New Roman" w:eastAsia="Times New Roman" w:hAnsi="Times New Roman" w:cs="Times New Roman"/>
          <w:b w:val="0"/>
          <w:iCs/>
          <w:color w:val="auto"/>
          <w:sz w:val="24"/>
          <w:szCs w:val="24"/>
        </w:rPr>
        <w:t>Św. Barbary 12</w:t>
      </w:r>
      <w:r w:rsidRPr="00C041B0">
        <w:rPr>
          <w:rFonts w:ascii="Times New Roman" w:eastAsia="Times New Roman" w:hAnsi="Times New Roman" w:cs="Times New Roman"/>
          <w:b w:val="0"/>
          <w:iCs/>
          <w:color w:val="auto"/>
          <w:sz w:val="24"/>
          <w:szCs w:val="24"/>
        </w:rPr>
        <w:t xml:space="preserve">, </w:t>
      </w:r>
      <w:bookmarkEnd w:id="8"/>
      <w:r w:rsidR="000B21F5">
        <w:rPr>
          <w:rFonts w:ascii="Times New Roman" w:eastAsia="Times New Roman" w:hAnsi="Times New Roman" w:cs="Times New Roman"/>
          <w:b w:val="0"/>
          <w:iCs/>
          <w:color w:val="auto"/>
          <w:sz w:val="24"/>
          <w:szCs w:val="24"/>
        </w:rPr>
        <w:t>43-173 Łaziska Górne</w:t>
      </w:r>
    </w:p>
    <w:p w14:paraId="1008138C" w14:textId="0A4F07FA" w:rsidR="00F13DFD" w:rsidRPr="00057162" w:rsidRDefault="0056144A" w:rsidP="00C041B0">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208229412"/>
      <w:r w:rsidRPr="00057162">
        <w:rPr>
          <w:rFonts w:ascii="Times New Roman" w:hAnsi="Times New Roman" w:cs="Times New Roman"/>
          <w:color w:val="auto"/>
          <w:sz w:val="24"/>
          <w:szCs w:val="24"/>
        </w:rPr>
        <w:t>Część II. Postępowanie</w:t>
      </w:r>
      <w:bookmarkEnd w:id="6"/>
      <w:bookmarkEnd w:id="7"/>
      <w:bookmarkEnd w:id="9"/>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30D73F07" w:rsidR="00D50111" w:rsidRPr="00C041B0" w:rsidRDefault="00CA0422" w:rsidP="00C041B0">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39"/>
      <w:bookmarkStart w:id="11" w:name="_Toc106096383"/>
      <w:bookmarkStart w:id="12" w:name="_Toc20822941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10"/>
      <w:bookmarkEnd w:id="11"/>
      <w:bookmarkEnd w:id="12"/>
    </w:p>
    <w:p w14:paraId="34BCE207" w14:textId="307B21B9" w:rsidR="00F13DFD" w:rsidRPr="00C041B0" w:rsidRDefault="00F13DFD" w:rsidP="00BF2B31">
      <w:pPr>
        <w:pStyle w:val="Akapitzlist"/>
        <w:numPr>
          <w:ilvl w:val="0"/>
          <w:numId w:val="1"/>
        </w:numPr>
        <w:spacing w:before="120" w:line="312" w:lineRule="auto"/>
        <w:jc w:val="both"/>
      </w:pPr>
      <w:r w:rsidRPr="00057162">
        <w:t>Przedmiotem zamówienia jest</w:t>
      </w:r>
      <w:r w:rsidR="00C041B0">
        <w:t>:</w:t>
      </w:r>
      <w:r w:rsidR="000B21F5" w:rsidRPr="000B21F5">
        <w:t xml:space="preserve"> Usługi oczyszczania urządzeń kanalizacji deszczowej dla Polskiej Grupy Górniczej S.A. Oddział KWK Bolesław Śmiały z podziałem na trzy zadania</w:t>
      </w:r>
      <w:r w:rsidR="00C041B0">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56C0C8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041B0" w:rsidRPr="00C041B0">
        <w:t xml:space="preserve"> 90533000-2, 45232410-9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0"/>
      <w:bookmarkStart w:id="14" w:name="_Toc106096384"/>
      <w:bookmarkStart w:id="15" w:name="_Toc20822941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3"/>
      <w:bookmarkEnd w:id="14"/>
      <w:bookmarkEnd w:id="15"/>
    </w:p>
    <w:p w14:paraId="2F799F1D" w14:textId="4AC024FE" w:rsidR="00C041B0"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06095841"/>
      <w:bookmarkStart w:id="17" w:name="_Toc106096385"/>
      <w:bookmarkStart w:id="18" w:name="_Toc20822941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6"/>
      <w:bookmarkEnd w:id="17"/>
      <w:bookmarkEnd w:id="18"/>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9" w:name="_Hlk91670677"/>
      <w:r w:rsidRPr="00D52625">
        <w:t xml:space="preserve">Wykluczeniu z postępowania </w:t>
      </w:r>
      <w:r w:rsidR="00501126" w:rsidRPr="00D52625">
        <w:t>podlega</w:t>
      </w:r>
      <w:r w:rsidRPr="00D52625">
        <w:t xml:space="preserve"> </w:t>
      </w:r>
      <w:r w:rsidR="008616AB">
        <w:t>Wykonawca</w:t>
      </w:r>
      <w:r w:rsidRPr="00D52625">
        <w:t>:</w:t>
      </w:r>
    </w:p>
    <w:bookmarkEnd w:id="19"/>
    <w:p w14:paraId="56B4C22B"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w stosunku do którego otwarto likwidację, sąd zarządził likwidację majątku </w:t>
      </w:r>
      <w:r w:rsidRPr="00A24D75">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A24D75">
        <w:br/>
        <w:t xml:space="preserve">z procedury przewidzianej przepisami miejsca wszczęcia tej procedury, </w:t>
      </w:r>
    </w:p>
    <w:p w14:paraId="6F89D9B0"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jeżeli Zamawiający może stwierdzić, na podstawie wiarygodnych przesłanek, że Wykonawca zawarł z innymi Wykonawcami porozumienie mające na celu zakłócenie konkurencji, w szczególności jeżeli należąc do tej samej grupy kapitałowej </w:t>
      </w:r>
      <w:r w:rsidRPr="00A24D75">
        <w:br/>
        <w:t xml:space="preserve">w rozumieniu ustawy z dnia 16 lutego 2007 r. o ochronie konkurencji i konsumentów, złożyli odrębne oferty lub oferty częściowe, chyba że wykażą, że przygotowali te oferty niezależnie od siebie; </w:t>
      </w:r>
    </w:p>
    <w:p w14:paraId="16712EA0"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F166301"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który naruszył obowiązki dotyczące płatności podatków opłat lub składek na ubezpieczenia społeczne lub zdrowotne, chyba że Wykonawca odpowiednio przed </w:t>
      </w:r>
      <w:r w:rsidRPr="00A24D75">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68E0DDA6"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15A423AA"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który przedstawił informacje wprowadzające w błąd, co mogło mieć wpływ na decyzje podejmowane przez Zamawiającego w postępowaniu o udzielenie zamówienia; </w:t>
      </w:r>
    </w:p>
    <w:p w14:paraId="54F8FBFC"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24D75">
        <w:rPr>
          <w:rFonts w:eastAsiaTheme="minorHAnsi"/>
          <w:color w:val="000000"/>
          <w:sz w:val="23"/>
          <w:szCs w:val="23"/>
          <w:lang w:eastAsia="en-US"/>
        </w:rPr>
        <w:t xml:space="preserve">oraz w rozporządzeniu (UE) 2022/576, tj.: </w:t>
      </w:r>
    </w:p>
    <w:p w14:paraId="6EE7DA78" w14:textId="77777777" w:rsidR="004D452E" w:rsidRPr="00A24D75" w:rsidRDefault="004D452E" w:rsidP="004D452E">
      <w:pPr>
        <w:numPr>
          <w:ilvl w:val="2"/>
          <w:numId w:val="2"/>
        </w:numPr>
        <w:autoSpaceDE w:val="0"/>
        <w:autoSpaceDN w:val="0"/>
        <w:adjustRightInd w:val="0"/>
        <w:spacing w:line="312" w:lineRule="auto"/>
        <w:ind w:left="1077" w:hanging="357"/>
        <w:jc w:val="both"/>
        <w:rPr>
          <w:sz w:val="24"/>
          <w:szCs w:val="24"/>
        </w:rPr>
      </w:pPr>
      <w:r w:rsidRPr="00A24D7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24D75">
        <w:rPr>
          <w:sz w:val="24"/>
          <w:szCs w:val="24"/>
        </w:rPr>
        <w:t>Dz.Urz</w:t>
      </w:r>
      <w:proofErr w:type="spellEnd"/>
      <w:r w:rsidRPr="00A24D75">
        <w:rPr>
          <w:sz w:val="24"/>
          <w:szCs w:val="24"/>
        </w:rPr>
        <w:t xml:space="preserve">. UE L 134 z 20.05.2006, str. 1 z </w:t>
      </w:r>
      <w:proofErr w:type="spellStart"/>
      <w:r w:rsidRPr="00A24D75">
        <w:rPr>
          <w:sz w:val="24"/>
          <w:szCs w:val="24"/>
        </w:rPr>
        <w:t>późn</w:t>
      </w:r>
      <w:proofErr w:type="spellEnd"/>
      <w:r w:rsidRPr="00A24D75">
        <w:rPr>
          <w:sz w:val="24"/>
          <w:szCs w:val="24"/>
        </w:rPr>
        <w:t xml:space="preserve">. zm.) zwanym dalej ,,rozporządzeniem 765/2006”, lub rozporządzeniu Rady (UE) nr 269/2014 </w:t>
      </w:r>
      <w:r w:rsidRPr="00A24D75">
        <w:rPr>
          <w:sz w:val="24"/>
          <w:szCs w:val="24"/>
        </w:rPr>
        <w:br/>
        <w:t>z dnia 17 marca 2014 r. w sprawie środków ograniczających w odniesieniu do działań podważających integralność terytorialną, suwerenność i niezależność Ukrainy lub im zagrażających (</w:t>
      </w:r>
      <w:proofErr w:type="spellStart"/>
      <w:r w:rsidRPr="00A24D75">
        <w:rPr>
          <w:sz w:val="24"/>
          <w:szCs w:val="24"/>
        </w:rPr>
        <w:t>Dz.Urz</w:t>
      </w:r>
      <w:proofErr w:type="spellEnd"/>
      <w:r w:rsidRPr="00A24D75">
        <w:rPr>
          <w:sz w:val="24"/>
          <w:szCs w:val="24"/>
        </w:rPr>
        <w:t xml:space="preserve">. UE L 78 z 17.03.2014, str. 6, z </w:t>
      </w:r>
      <w:proofErr w:type="spellStart"/>
      <w:r w:rsidRPr="00A24D75">
        <w:rPr>
          <w:sz w:val="24"/>
          <w:szCs w:val="24"/>
        </w:rPr>
        <w:t>późn</w:t>
      </w:r>
      <w:proofErr w:type="spellEnd"/>
      <w:r w:rsidRPr="00A24D7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FB52B53" w14:textId="77777777" w:rsidR="004D452E" w:rsidRPr="00A24D75" w:rsidRDefault="004D452E" w:rsidP="004D452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4D7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Pr="00A24D75">
        <w:rPr>
          <w:rFonts w:eastAsiaTheme="minorHAnsi"/>
          <w:color w:val="000000"/>
          <w:sz w:val="23"/>
          <w:szCs w:val="23"/>
          <w:lang w:eastAsia="en-US"/>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44BE132" w14:textId="77777777" w:rsidR="004D452E" w:rsidRPr="00A24D75" w:rsidRDefault="004D452E" w:rsidP="004D452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4D75">
        <w:rPr>
          <w:rFonts w:eastAsiaTheme="minorHAnsi"/>
          <w:color w:val="000000"/>
          <w:sz w:val="23"/>
          <w:szCs w:val="23"/>
          <w:lang w:eastAsia="en-US"/>
        </w:rPr>
        <w:t xml:space="preserve">Wykonawcy, których jednostką dominującą w rozumieniu art. 3 ust. 1 pkt 37 ustawy </w:t>
      </w:r>
      <w:r w:rsidRPr="00A24D75">
        <w:rPr>
          <w:rFonts w:eastAsiaTheme="minorHAnsi"/>
          <w:color w:val="000000"/>
          <w:sz w:val="23"/>
          <w:szCs w:val="23"/>
          <w:lang w:eastAsia="en-US"/>
        </w:rPr>
        <w:br/>
        <w:t xml:space="preserve">z dnia 29 września 1994 r. o rachunkowości (Dz. U. z 2023 r. poz. 120, 295 z </w:t>
      </w:r>
      <w:proofErr w:type="spellStart"/>
      <w:r w:rsidRPr="00A24D75">
        <w:rPr>
          <w:rFonts w:eastAsiaTheme="minorHAnsi"/>
          <w:color w:val="000000"/>
          <w:sz w:val="23"/>
          <w:szCs w:val="23"/>
          <w:lang w:eastAsia="en-US"/>
        </w:rPr>
        <w:t>późn</w:t>
      </w:r>
      <w:proofErr w:type="spellEnd"/>
      <w:r w:rsidRPr="00A24D75">
        <w:rPr>
          <w:rFonts w:eastAsiaTheme="minorHAnsi"/>
          <w:color w:val="000000"/>
          <w:sz w:val="23"/>
          <w:szCs w:val="23"/>
          <w:lang w:eastAsia="en-US"/>
        </w:rPr>
        <w:t xml:space="preserve">. zm.) jest podmiot wymieniony w wykazach określonych w rozporządzeniu 765/2006 </w:t>
      </w:r>
      <w:r w:rsidRPr="00A24D75">
        <w:rPr>
          <w:rFonts w:eastAsiaTheme="minorHAnsi"/>
          <w:color w:val="000000"/>
          <w:sz w:val="23"/>
          <w:szCs w:val="23"/>
          <w:lang w:eastAsia="en-US"/>
        </w:rPr>
        <w:br/>
      </w:r>
      <w:r w:rsidRPr="00A24D75">
        <w:rPr>
          <w:rFonts w:eastAsiaTheme="minorHAnsi"/>
          <w:color w:val="000000"/>
          <w:sz w:val="23"/>
          <w:szCs w:val="23"/>
          <w:lang w:eastAsia="en-US"/>
        </w:rPr>
        <w:lastRenderedPageBreak/>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Pr="00A24D75">
        <w:rPr>
          <w:rFonts w:eastAsiaTheme="minorHAnsi"/>
          <w:color w:val="000000"/>
          <w:sz w:val="23"/>
          <w:szCs w:val="23"/>
          <w:lang w:eastAsia="en-US"/>
        </w:rPr>
        <w:br/>
        <w:t xml:space="preserve">w zw. art. 3 ustawy, </w:t>
      </w:r>
    </w:p>
    <w:p w14:paraId="1E0B3766" w14:textId="77777777" w:rsidR="004D452E" w:rsidRPr="00A24D75" w:rsidRDefault="004D452E" w:rsidP="004D452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4D75">
        <w:rPr>
          <w:rFonts w:eastAsiaTheme="minorHAnsi"/>
          <w:color w:val="000000"/>
          <w:sz w:val="23"/>
          <w:szCs w:val="23"/>
          <w:lang w:eastAsia="en-US"/>
        </w:rPr>
        <w:t>Wykonawcy, którzy realizują zamówienie na rzecz lub z udziałem:</w:t>
      </w:r>
    </w:p>
    <w:p w14:paraId="2F58FDD3" w14:textId="77777777" w:rsidR="004D452E" w:rsidRPr="00A24D75" w:rsidRDefault="004D452E" w:rsidP="004D452E">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A24D75">
        <w:rPr>
          <w:rFonts w:eastAsiaTheme="minorHAnsi"/>
          <w:color w:val="000000"/>
          <w:sz w:val="23"/>
          <w:szCs w:val="23"/>
          <w:lang w:eastAsia="en-US"/>
        </w:rPr>
        <w:t xml:space="preserve">obywateli rosyjskich lub osób fizycznych lub prawnych, podmiotów lub organów </w:t>
      </w:r>
      <w:r w:rsidRPr="00A24D75">
        <w:rPr>
          <w:rFonts w:eastAsiaTheme="minorHAnsi"/>
          <w:color w:val="000000"/>
          <w:sz w:val="23"/>
          <w:szCs w:val="23"/>
          <w:lang w:eastAsia="en-US"/>
        </w:rPr>
        <w:br/>
        <w:t xml:space="preserve">z siedzibą w Rosji; </w:t>
      </w:r>
    </w:p>
    <w:p w14:paraId="040E6338" w14:textId="77777777" w:rsidR="004D452E" w:rsidRPr="00A24D75" w:rsidRDefault="004D452E" w:rsidP="004D452E">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A24D7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24D75">
        <w:rPr>
          <w:rFonts w:eastAsiaTheme="minorHAnsi"/>
          <w:color w:val="000000"/>
          <w:sz w:val="23"/>
          <w:szCs w:val="23"/>
          <w:lang w:eastAsia="en-US"/>
        </w:rPr>
        <w:t>tirecie</w:t>
      </w:r>
      <w:proofErr w:type="spellEnd"/>
      <w:r w:rsidRPr="00A24D75">
        <w:rPr>
          <w:rFonts w:eastAsiaTheme="minorHAnsi"/>
          <w:color w:val="000000"/>
          <w:sz w:val="23"/>
          <w:szCs w:val="23"/>
          <w:lang w:eastAsia="en-US"/>
        </w:rPr>
        <w:t xml:space="preserve"> 1); lub </w:t>
      </w:r>
    </w:p>
    <w:p w14:paraId="37010D79" w14:textId="77777777" w:rsidR="004D452E" w:rsidRPr="00A24D75" w:rsidRDefault="004D452E" w:rsidP="004D452E">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A24D7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3E6EA24A" w14:textId="77777777" w:rsidR="004D452E" w:rsidRPr="00A24D75" w:rsidRDefault="004D452E" w:rsidP="004D452E">
      <w:pPr>
        <w:numPr>
          <w:ilvl w:val="2"/>
          <w:numId w:val="73"/>
        </w:numPr>
        <w:autoSpaceDE w:val="0"/>
        <w:autoSpaceDN w:val="0"/>
        <w:adjustRightInd w:val="0"/>
        <w:spacing w:line="312" w:lineRule="auto"/>
        <w:ind w:left="1134"/>
        <w:jc w:val="both"/>
        <w:rPr>
          <w:rFonts w:eastAsiaTheme="minorHAnsi"/>
          <w:color w:val="000000"/>
          <w:sz w:val="23"/>
          <w:szCs w:val="23"/>
          <w:lang w:eastAsia="en-US"/>
        </w:rPr>
      </w:pPr>
      <w:r w:rsidRPr="00A24D7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554C7BA"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wobec którego są podejmowane inne prawem przewidziane środki o charakterze sankcyjnym. </w:t>
      </w:r>
    </w:p>
    <w:p w14:paraId="107EF20E"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który w okresie 3 miesięcy (licząc od daty rozstrzygnięcia postępowania), </w:t>
      </w:r>
      <w:r w:rsidRPr="00A24D75">
        <w:rPr>
          <w:rFonts w:eastAsiaTheme="minorHAnsi"/>
          <w:color w:val="000000"/>
          <w:sz w:val="23"/>
          <w:szCs w:val="23"/>
          <w:lang w:eastAsia="en-US"/>
        </w:rPr>
        <w:br/>
        <w:t xml:space="preserve">w postępowaniach, złożył najkorzystniejszą ofertę i: </w:t>
      </w:r>
    </w:p>
    <w:p w14:paraId="7118C180" w14:textId="77777777" w:rsidR="004D452E" w:rsidRPr="00A24D75" w:rsidRDefault="004D452E" w:rsidP="004D452E">
      <w:pPr>
        <w:pStyle w:val="Akapitzlist"/>
        <w:numPr>
          <w:ilvl w:val="2"/>
          <w:numId w:val="2"/>
        </w:numPr>
        <w:spacing w:before="120" w:line="312" w:lineRule="auto"/>
        <w:contextualSpacing w:val="0"/>
        <w:jc w:val="both"/>
      </w:pPr>
      <w:r w:rsidRPr="00A24D75">
        <w:rPr>
          <w:rFonts w:eastAsiaTheme="minorHAnsi"/>
          <w:color w:val="000000"/>
          <w:sz w:val="23"/>
          <w:szCs w:val="23"/>
          <w:lang w:eastAsia="en-US"/>
        </w:rPr>
        <w:t xml:space="preserve">odmówił zawarcia umowy, lub </w:t>
      </w:r>
    </w:p>
    <w:p w14:paraId="5DC4311A" w14:textId="77777777" w:rsidR="004D452E" w:rsidRPr="00A24D75" w:rsidRDefault="004D452E" w:rsidP="004D452E">
      <w:pPr>
        <w:pStyle w:val="Akapitzlist"/>
        <w:numPr>
          <w:ilvl w:val="2"/>
          <w:numId w:val="2"/>
        </w:numPr>
        <w:spacing w:before="120" w:line="312" w:lineRule="auto"/>
        <w:contextualSpacing w:val="0"/>
        <w:jc w:val="both"/>
      </w:pPr>
      <w:r w:rsidRPr="00A24D75">
        <w:rPr>
          <w:rFonts w:eastAsiaTheme="minorHAnsi"/>
          <w:color w:val="000000"/>
          <w:sz w:val="23"/>
          <w:szCs w:val="23"/>
          <w:lang w:eastAsia="en-US"/>
        </w:rPr>
        <w:t xml:space="preserve">wycofał ofertę, lub </w:t>
      </w:r>
    </w:p>
    <w:p w14:paraId="4A9C97F9" w14:textId="77777777" w:rsidR="004D452E" w:rsidRPr="00A24D75" w:rsidRDefault="004D452E" w:rsidP="004D452E">
      <w:pPr>
        <w:pStyle w:val="Akapitzlist"/>
        <w:numPr>
          <w:ilvl w:val="2"/>
          <w:numId w:val="2"/>
        </w:numPr>
        <w:spacing w:before="120" w:line="312" w:lineRule="auto"/>
        <w:contextualSpacing w:val="0"/>
        <w:jc w:val="both"/>
      </w:pPr>
      <w:r w:rsidRPr="00A24D75">
        <w:rPr>
          <w:rFonts w:eastAsiaTheme="minorHAnsi"/>
          <w:color w:val="000000"/>
          <w:sz w:val="23"/>
          <w:szCs w:val="23"/>
          <w:lang w:eastAsia="en-US"/>
        </w:rPr>
        <w:t xml:space="preserve">nie uzupełnił oświadczeń i dokumentów na wezwanie, o którym mowa w § 39 ust. 6 Regulaminu. </w:t>
      </w:r>
    </w:p>
    <w:p w14:paraId="747F0A03" w14:textId="77777777" w:rsidR="004D452E" w:rsidRPr="00A24D75" w:rsidRDefault="004D452E" w:rsidP="004D452E">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t xml:space="preserve">który, w przypadku zamówień, o których mowa w § 30 ust. 5 Regulaminu oraz innych uzasadnionych interesem Spółki przypadkach: </w:t>
      </w:r>
    </w:p>
    <w:p w14:paraId="48B01E22" w14:textId="77777777" w:rsidR="004D452E" w:rsidRPr="00A24D75" w:rsidRDefault="004D452E" w:rsidP="004D452E">
      <w:pPr>
        <w:pStyle w:val="Akapitzlist"/>
        <w:numPr>
          <w:ilvl w:val="2"/>
          <w:numId w:val="75"/>
        </w:numPr>
        <w:spacing w:before="120" w:line="312" w:lineRule="auto"/>
        <w:ind w:left="993" w:hanging="284"/>
        <w:jc w:val="both"/>
      </w:pPr>
      <w:r w:rsidRPr="00A24D75">
        <w:t xml:space="preserve">z przyczyn leżących po jego stronie nie wykonał lub nienależycie wykonał umowę zawartą z Zamawiającym, co doprowadziło do: </w:t>
      </w:r>
    </w:p>
    <w:p w14:paraId="2780E0BC" w14:textId="77777777" w:rsidR="004D452E" w:rsidRPr="00A24D75" w:rsidRDefault="004D452E" w:rsidP="004D452E">
      <w:pPr>
        <w:pStyle w:val="Akapitzlist"/>
        <w:numPr>
          <w:ilvl w:val="0"/>
          <w:numId w:val="76"/>
        </w:numPr>
        <w:spacing w:before="120" w:line="312" w:lineRule="auto"/>
        <w:ind w:left="1276" w:hanging="283"/>
        <w:jc w:val="both"/>
      </w:pPr>
      <w:r w:rsidRPr="00A24D75">
        <w:t xml:space="preserve">wypowiedzenia lub odstąpienia od umowy, lub </w:t>
      </w:r>
    </w:p>
    <w:p w14:paraId="163A52BB" w14:textId="77777777" w:rsidR="004D452E" w:rsidRPr="00A24D75" w:rsidRDefault="004D452E" w:rsidP="004D452E">
      <w:pPr>
        <w:pStyle w:val="Akapitzlist"/>
        <w:numPr>
          <w:ilvl w:val="0"/>
          <w:numId w:val="76"/>
        </w:numPr>
        <w:spacing w:before="120" w:line="312" w:lineRule="auto"/>
        <w:ind w:left="1276" w:hanging="283"/>
        <w:jc w:val="both"/>
      </w:pPr>
      <w:r w:rsidRPr="00A24D75">
        <w:t xml:space="preserve">dokonania zakupu zastępczego przez Zamawiającego, lub </w:t>
      </w:r>
    </w:p>
    <w:p w14:paraId="56849FE2" w14:textId="77777777" w:rsidR="004D452E" w:rsidRPr="00A24D75" w:rsidRDefault="004D452E" w:rsidP="004D452E">
      <w:pPr>
        <w:pStyle w:val="Akapitzlist"/>
        <w:numPr>
          <w:ilvl w:val="0"/>
          <w:numId w:val="76"/>
        </w:numPr>
        <w:spacing w:before="120" w:line="312" w:lineRule="auto"/>
        <w:ind w:left="1276" w:hanging="283"/>
        <w:jc w:val="both"/>
      </w:pPr>
      <w:r w:rsidRPr="00A24D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38F673AC" w14:textId="77777777" w:rsidR="004D452E" w:rsidRPr="00A24D75" w:rsidRDefault="004D452E" w:rsidP="004D452E">
      <w:pPr>
        <w:pStyle w:val="Akapitzlist"/>
        <w:numPr>
          <w:ilvl w:val="2"/>
          <w:numId w:val="75"/>
        </w:numPr>
        <w:spacing w:before="120" w:line="312" w:lineRule="auto"/>
        <w:ind w:left="993" w:hanging="284"/>
        <w:jc w:val="both"/>
      </w:pPr>
      <w:r w:rsidRPr="00A24D7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31532E87" w14:textId="6105D017" w:rsidR="000A645B" w:rsidRPr="000F3538" w:rsidRDefault="004D452E" w:rsidP="004D452E">
      <w:pPr>
        <w:pStyle w:val="Akapitzlist"/>
        <w:numPr>
          <w:ilvl w:val="1"/>
          <w:numId w:val="2"/>
        </w:numPr>
        <w:spacing w:before="120" w:line="312" w:lineRule="auto"/>
        <w:ind w:left="709" w:hanging="425"/>
        <w:contextualSpacing w:val="0"/>
        <w:jc w:val="both"/>
      </w:pPr>
      <w:r w:rsidRPr="00A24D75">
        <w:rPr>
          <w:rFonts w:eastAsiaTheme="minorHAnsi"/>
          <w:color w:val="000000"/>
          <w:sz w:val="23"/>
          <w:szCs w:val="23"/>
          <w:lang w:eastAsia="en-US"/>
        </w:rPr>
        <w:lastRenderedPageBreak/>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7B091A6D" w14:textId="376484BF" w:rsidR="00804500" w:rsidRPr="00D9349B" w:rsidRDefault="00804500" w:rsidP="0075786A">
      <w:pPr>
        <w:pStyle w:val="Akapitzlist"/>
        <w:numPr>
          <w:ilvl w:val="2"/>
          <w:numId w:val="16"/>
        </w:numPr>
        <w:spacing w:before="120" w:line="312" w:lineRule="auto"/>
        <w:jc w:val="both"/>
      </w:pPr>
      <w:r w:rsidRPr="00D9349B">
        <w:t xml:space="preserve">w okresie ostatnich </w:t>
      </w:r>
      <w:r w:rsidR="001007BE" w:rsidRPr="00D9349B">
        <w:rPr>
          <w:bCs/>
          <w:iCs/>
        </w:rPr>
        <w:t xml:space="preserve">3 lat </w:t>
      </w:r>
      <w:r w:rsidRPr="00D9349B">
        <w:t>przed terminem składania ofert (a jeśli okres prowadzenia działalności jest krótszy to w tym okresie) wykon</w:t>
      </w:r>
      <w:r w:rsidR="00C041B0" w:rsidRPr="00D9349B">
        <w:t>ują</w:t>
      </w:r>
      <w:r w:rsidRPr="00D9349B">
        <w:t xml:space="preserve"> </w:t>
      </w:r>
      <w:r w:rsidR="00797F1A">
        <w:t>lub wykonywali</w:t>
      </w:r>
      <w:r w:rsidRPr="00D9349B">
        <w:t xml:space="preserve"> usługi polegające na </w:t>
      </w:r>
      <w:r w:rsidR="00D9349B" w:rsidRPr="00D9349B">
        <w:t>u</w:t>
      </w:r>
      <w:r w:rsidR="00C041B0" w:rsidRPr="00D9349B">
        <w:t>trzymaniu w sprawności kanalizacji sanitarnej i deszczowej</w:t>
      </w:r>
      <w:r w:rsidR="00C041B0" w:rsidRPr="00D9349B">
        <w:rPr>
          <w:color w:val="0070C0"/>
        </w:rPr>
        <w:t xml:space="preserve"> </w:t>
      </w:r>
      <w:r w:rsidRPr="00D9349B">
        <w:t xml:space="preserve">na wartość </w:t>
      </w:r>
      <w:r w:rsidR="001007BE" w:rsidRPr="00D9349B">
        <w:t xml:space="preserve"> brutto</w:t>
      </w:r>
      <w:r w:rsidRPr="00D9349B">
        <w:t xml:space="preserve"> nie niższą niż</w:t>
      </w:r>
      <w:r w:rsidR="00C041B0" w:rsidRPr="00D9349B">
        <w:t xml:space="preserve"> 100 000,00 </w:t>
      </w:r>
      <w:r w:rsidRPr="00D9349B">
        <w:t>PLN</w:t>
      </w:r>
      <w:r w:rsidR="00D9349B">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0822941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08229417"/>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477AD9EB"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0822941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41405D4" w14:textId="1D76DBAF" w:rsidR="00C041B0" w:rsidRPr="004F2B01" w:rsidRDefault="00D64A93" w:rsidP="00C041B0">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2ADFC651" w14:textId="51D95E00" w:rsidR="00FA6281" w:rsidRPr="007A03F4" w:rsidRDefault="003526E0" w:rsidP="007A03F4">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6E54357B" w:rsidR="00B40469" w:rsidRPr="00B6788B" w:rsidRDefault="00B40469" w:rsidP="007A03F4">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7A03F4">
        <w:rPr>
          <w:bCs/>
          <w:iCs/>
        </w:rPr>
        <w:t>3 lat</w:t>
      </w:r>
      <w:r w:rsidRPr="007A03F4">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0822941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lastRenderedPageBreak/>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0822942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0822942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6DC136F9" w14:textId="77777777" w:rsidR="00E37406" w:rsidRPr="007A03F4" w:rsidRDefault="00E37406" w:rsidP="00E37406">
      <w:pPr>
        <w:pStyle w:val="Akapitzlist"/>
        <w:numPr>
          <w:ilvl w:val="0"/>
          <w:numId w:val="8"/>
        </w:numPr>
        <w:spacing w:before="120" w:line="312" w:lineRule="auto"/>
        <w:contextualSpacing w:val="0"/>
        <w:jc w:val="both"/>
        <w:rPr>
          <w:bCs/>
        </w:rPr>
      </w:pPr>
      <w:r w:rsidRPr="007A03F4">
        <w:rPr>
          <w:bCs/>
        </w:rPr>
        <w:t>Zamawiający odstępuje od żądania wniesienia wadium.</w:t>
      </w:r>
    </w:p>
    <w:p w14:paraId="5E25150B" w14:textId="73D6935A" w:rsidR="007A03F4" w:rsidRPr="004F2B01" w:rsidRDefault="00127C46" w:rsidP="004F2B0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822942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6560DF0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7F78CCD4" w14:textId="080EABE2" w:rsidR="00EF20B7" w:rsidRPr="004F2B01" w:rsidRDefault="008616AB" w:rsidP="00804500">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895B8E">
        <w:rPr>
          <w:bCs/>
        </w:rPr>
        <w:lastRenderedPageBreak/>
        <w:t xml:space="preserve">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71D5412F" w:rsidR="00F94DFE" w:rsidRPr="004F2B01" w:rsidRDefault="00D37BB9" w:rsidP="004F2B01">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822942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50" w:name="_Hlk106615963"/>
      <w:bookmarkEnd w:id="47"/>
      <w:bookmarkEnd w:id="48"/>
      <w:bookmarkEnd w:id="49"/>
    </w:p>
    <w:bookmarkEnd w:id="50"/>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7A03F4" w:rsidRDefault="007C36FB" w:rsidP="00933285">
      <w:pPr>
        <w:pStyle w:val="Akapitzlist"/>
        <w:numPr>
          <w:ilvl w:val="0"/>
          <w:numId w:val="10"/>
        </w:numPr>
        <w:spacing w:before="120" w:line="312" w:lineRule="auto"/>
        <w:contextualSpacing w:val="0"/>
        <w:jc w:val="both"/>
        <w:rPr>
          <w:b/>
        </w:rPr>
      </w:pPr>
      <w:r w:rsidRPr="007A03F4">
        <w:rPr>
          <w:b/>
          <w:bCs/>
        </w:rPr>
        <w:t>Składanie i otwarcie ofert następuje</w:t>
      </w:r>
      <w:r w:rsidR="00F94DFE" w:rsidRPr="007A03F4">
        <w:rPr>
          <w:b/>
          <w:bCs/>
        </w:rPr>
        <w:t xml:space="preserve"> w</w:t>
      </w:r>
      <w:r w:rsidRPr="007A03F4">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1"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1B76FE" w:rsidRDefault="004B64BD" w:rsidP="004B64BD">
      <w:pPr>
        <w:pStyle w:val="Ustp"/>
        <w:numPr>
          <w:ilvl w:val="0"/>
          <w:numId w:val="10"/>
        </w:numPr>
        <w:rPr>
          <w:strike/>
        </w:rPr>
      </w:pPr>
      <w:r w:rsidRPr="001B76FE">
        <w:t xml:space="preserve">Informacja o złożonych ofertach zostanie opublikowana w Profilu Nabywcy niezwłocznie po przeprowadzeniu aukcji i zawierać będzie następujące informacje: nazwy (firmy), adresy </w:t>
      </w:r>
      <w:r w:rsidR="008616AB" w:rsidRPr="001B76FE">
        <w:t>Wykonawców</w:t>
      </w:r>
      <w:r w:rsidRPr="001B76FE">
        <w:t xml:space="preserve">, informacje dotyczące ceny i informację o akceptacji przez </w:t>
      </w:r>
      <w:r w:rsidR="008616AB" w:rsidRPr="001B76FE">
        <w:t>Wykonawców</w:t>
      </w:r>
      <w:r w:rsidRPr="001B76FE">
        <w:t xml:space="preserve"> wszystkich warunków określonych w SWZ a także nazwę </w:t>
      </w:r>
      <w:r w:rsidR="00DB4D9E" w:rsidRPr="001B76FE">
        <w:t>Wykonawcy</w:t>
      </w:r>
      <w:r w:rsidRPr="001B76FE">
        <w:t>, który w wyniku aukcji złożył najkorzystniejszą ofertę.</w:t>
      </w:r>
    </w:p>
    <w:p w14:paraId="6F5CB096" w14:textId="77777777" w:rsidR="001B76FE" w:rsidRPr="001B76FE" w:rsidRDefault="001B76FE" w:rsidP="001B76FE">
      <w:pPr>
        <w:pStyle w:val="Ustp"/>
        <w:numPr>
          <w:ilvl w:val="0"/>
          <w:numId w:val="10"/>
        </w:numPr>
        <w:rPr>
          <w:strike/>
        </w:rPr>
      </w:pPr>
      <w:r w:rsidRPr="001B76FE">
        <w:rPr>
          <w:bCs/>
        </w:rPr>
        <w:t>Wykonawca pozostaje związany złożoną ofertą w terminie wskazanym w EFO. Pierwszym dniem terminu jest dzień, w którym upływa termin składania ofert.</w:t>
      </w:r>
    </w:p>
    <w:p w14:paraId="2ED089C7" w14:textId="384F2CD3" w:rsidR="00702596" w:rsidRPr="001B76FE" w:rsidRDefault="00702596" w:rsidP="000A77EF">
      <w:pPr>
        <w:pStyle w:val="Akapitzlist"/>
        <w:ind w:left="360"/>
        <w:jc w:val="both"/>
        <w:rPr>
          <w:b/>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208229424"/>
      <w:bookmarkStart w:id="55" w:name="_Hlk106710689"/>
      <w:bookmarkEnd w:id="5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3E7FC7F" w14:textId="22EF766A" w:rsidR="00F13DFD" w:rsidRPr="00057162" w:rsidRDefault="006B0420" w:rsidP="00933285">
      <w:pPr>
        <w:pStyle w:val="Akapitzlist"/>
        <w:numPr>
          <w:ilvl w:val="0"/>
          <w:numId w:val="11"/>
        </w:numPr>
        <w:spacing w:before="120" w:line="312" w:lineRule="auto"/>
        <w:contextualSpacing w:val="0"/>
        <w:jc w:val="both"/>
        <w:rPr>
          <w:bCs/>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7A03F4">
        <w:rPr>
          <w:b/>
          <w:i/>
          <w:iCs/>
        </w:rPr>
        <w:t>Załączniku nr</w:t>
      </w:r>
      <w:r w:rsidR="00FB0388" w:rsidRPr="007A03F4">
        <w:rPr>
          <w:b/>
          <w:i/>
          <w:iCs/>
        </w:rPr>
        <w:t xml:space="preserve"> </w:t>
      </w:r>
      <w:r w:rsidR="007A03F4" w:rsidRPr="007A03F4">
        <w:rPr>
          <w:b/>
          <w:bCs/>
          <w:i/>
          <w:iCs/>
        </w:rPr>
        <w:t>nie dotyczy</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w:t>
      </w:r>
      <w:r w:rsidR="00E95CD8" w:rsidRPr="00057162">
        <w:rPr>
          <w:bCs/>
        </w:rPr>
        <w:lastRenderedPageBreak/>
        <w:t xml:space="preserve">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7A03F4">
        <w:rPr>
          <w:bCs/>
        </w:rPr>
        <w:t xml:space="preserve"> – </w:t>
      </w:r>
      <w:r w:rsidR="007A03F4" w:rsidRPr="00537217">
        <w:rPr>
          <w:b/>
          <w:bCs/>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08229425"/>
      <w:bookmarkEnd w:id="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0822942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0EF98517" w:rsidR="001B6C57" w:rsidRPr="00193D84" w:rsidRDefault="003C2C0F" w:rsidP="00193D84">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193D84">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08229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951AAB" w:rsidRDefault="006B0420" w:rsidP="00BA0306">
      <w:pPr>
        <w:numPr>
          <w:ilvl w:val="1"/>
          <w:numId w:val="19"/>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A03F4" w:rsidRDefault="00261307" w:rsidP="00BA0306">
      <w:pPr>
        <w:numPr>
          <w:ilvl w:val="1"/>
          <w:numId w:val="19"/>
        </w:numPr>
        <w:spacing w:before="120" w:line="312" w:lineRule="auto"/>
        <w:jc w:val="both"/>
        <w:rPr>
          <w:bCs/>
          <w:strike/>
          <w:color w:val="EE0000"/>
          <w:sz w:val="24"/>
          <w:szCs w:val="24"/>
        </w:rPr>
      </w:pPr>
      <w:r w:rsidRPr="007A03F4">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A03F4" w:rsidRDefault="007C36FB" w:rsidP="00BA0306">
      <w:pPr>
        <w:numPr>
          <w:ilvl w:val="1"/>
          <w:numId w:val="19"/>
        </w:numPr>
        <w:spacing w:before="120" w:line="312" w:lineRule="auto"/>
        <w:jc w:val="both"/>
        <w:rPr>
          <w:bCs/>
          <w:sz w:val="24"/>
          <w:szCs w:val="24"/>
        </w:rPr>
      </w:pPr>
      <w:r w:rsidRPr="007A03F4">
        <w:rPr>
          <w:bCs/>
          <w:sz w:val="24"/>
          <w:szCs w:val="24"/>
        </w:rPr>
        <w:lastRenderedPageBreak/>
        <w:t>Zamawiający, w toku aukcji elektronicznej, stosować będzie kryterium zgodnie z zapisami SWZ.</w:t>
      </w:r>
    </w:p>
    <w:p w14:paraId="006E4BB8" w14:textId="02604B5E" w:rsidR="00F7726E" w:rsidRPr="007A03F4" w:rsidRDefault="005951D1" w:rsidP="00BA0306">
      <w:pPr>
        <w:numPr>
          <w:ilvl w:val="1"/>
          <w:numId w:val="19"/>
        </w:numPr>
        <w:spacing w:before="120" w:line="312" w:lineRule="auto"/>
        <w:jc w:val="both"/>
        <w:rPr>
          <w:bCs/>
          <w:sz w:val="24"/>
          <w:szCs w:val="24"/>
        </w:rPr>
      </w:pPr>
      <w:r w:rsidRPr="007A03F4">
        <w:rPr>
          <w:bCs/>
          <w:sz w:val="24"/>
          <w:szCs w:val="24"/>
        </w:rPr>
        <w:t>Adres</w:t>
      </w:r>
      <w:r w:rsidRPr="007A03F4">
        <w:rPr>
          <w:sz w:val="24"/>
          <w:szCs w:val="24"/>
        </w:rPr>
        <w:t xml:space="preserve"> strony internetowej, na której będzie prowadzona aukcja elektroniczna </w:t>
      </w:r>
      <w:r w:rsidRPr="007A03F4">
        <w:rPr>
          <w:bCs/>
          <w:sz w:val="24"/>
          <w:szCs w:val="24"/>
        </w:rPr>
        <w:t>będzie podany w zaproszeniu do aukcji.</w:t>
      </w:r>
    </w:p>
    <w:p w14:paraId="7AF7C3B0" w14:textId="4793C0A9" w:rsidR="00074E6E" w:rsidRPr="007A03F4" w:rsidRDefault="00074E6E" w:rsidP="00BA0306">
      <w:pPr>
        <w:numPr>
          <w:ilvl w:val="1"/>
          <w:numId w:val="19"/>
        </w:numPr>
        <w:spacing w:before="120" w:line="312" w:lineRule="auto"/>
        <w:jc w:val="both"/>
        <w:rPr>
          <w:bCs/>
          <w:sz w:val="24"/>
          <w:szCs w:val="24"/>
        </w:rPr>
      </w:pPr>
      <w:r w:rsidRPr="007A03F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BA0306">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BA0306">
      <w:pPr>
        <w:pStyle w:val="Akapitzlist"/>
        <w:numPr>
          <w:ilvl w:val="6"/>
          <w:numId w:val="19"/>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F42C2E" w:rsidRDefault="00755CD0" w:rsidP="00BA0306">
      <w:pPr>
        <w:pStyle w:val="Akapitzlist"/>
        <w:numPr>
          <w:ilvl w:val="6"/>
          <w:numId w:val="19"/>
        </w:numPr>
        <w:spacing w:before="120" w:line="312" w:lineRule="auto"/>
        <w:ind w:left="851" w:hanging="284"/>
        <w:jc w:val="both"/>
      </w:pPr>
      <w:r w:rsidRPr="007A03F4">
        <w:t xml:space="preserve">w przypadku aukcji japońskiej </w:t>
      </w:r>
      <w:r w:rsidR="007C36FB" w:rsidRPr="007A03F4">
        <w:t xml:space="preserve">albo holenderskiej </w:t>
      </w:r>
      <w:r w:rsidRPr="007A03F4">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w:t>
      </w:r>
      <w:r w:rsidRPr="00F42C2E">
        <w:t>login</w:t>
      </w:r>
      <w:r w:rsidR="007C36FB" w:rsidRPr="00F42C2E">
        <w:t>i</w:t>
      </w:r>
      <w:r w:rsidRPr="00F42C2E">
        <w:t>e.</w:t>
      </w:r>
    </w:p>
    <w:p w14:paraId="787EC262" w14:textId="418664AB" w:rsidR="004E0ADE" w:rsidRPr="000C5BB6" w:rsidRDefault="006E60E3" w:rsidP="00BA0306">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BA0306">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BA0306">
      <w:pPr>
        <w:pStyle w:val="Akapitzlist"/>
        <w:numPr>
          <w:ilvl w:val="6"/>
          <w:numId w:val="19"/>
        </w:numPr>
        <w:spacing w:before="120" w:line="312" w:lineRule="auto"/>
        <w:ind w:left="851" w:hanging="284"/>
        <w:jc w:val="both"/>
      </w:pPr>
      <w:r w:rsidRPr="000C5BB6">
        <w:t xml:space="preserve">w przypadku aukcji </w:t>
      </w:r>
      <w:r w:rsidRPr="007A03F4">
        <w:t xml:space="preserve">japońskiej </w:t>
      </w:r>
      <w:r w:rsidR="007A02F2" w:rsidRPr="007A03F4">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BA0306">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BA0306">
      <w:pPr>
        <w:pStyle w:val="Akapitzlist"/>
        <w:numPr>
          <w:ilvl w:val="1"/>
          <w:numId w:val="19"/>
        </w:numPr>
        <w:spacing w:before="120" w:line="312" w:lineRule="auto"/>
        <w:jc w:val="both"/>
      </w:pPr>
      <w:r w:rsidRPr="000C5BB6">
        <w:lastRenderedPageBreak/>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BA0306">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BA0306">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7A03F4" w:rsidRDefault="00C24FED" w:rsidP="00C24FED">
      <w:pPr>
        <w:pStyle w:val="Akapitzlist"/>
        <w:autoSpaceDE w:val="0"/>
        <w:autoSpaceDN w:val="0"/>
        <w:adjustRightInd w:val="0"/>
        <w:spacing w:after="138" w:line="360" w:lineRule="auto"/>
        <w:ind w:left="851" w:hanging="284"/>
        <w:jc w:val="both"/>
      </w:pPr>
      <w:r w:rsidRPr="007A03F4">
        <w:t>e) minimaln</w:t>
      </w:r>
      <w:r w:rsidR="00B01AED" w:rsidRPr="007A03F4">
        <w:t>a</w:t>
      </w:r>
      <w:r w:rsidRPr="007A03F4">
        <w:t xml:space="preserve"> rozdzielczoś</w:t>
      </w:r>
      <w:r w:rsidR="00B01AED" w:rsidRPr="007A03F4">
        <w:t>ć</w:t>
      </w:r>
      <w:r w:rsidRPr="007A03F4">
        <w:t xml:space="preserve"> ekranu do poprawnego działania platformy: 1366x768.</w:t>
      </w:r>
    </w:p>
    <w:p w14:paraId="13CD86EC" w14:textId="77777777" w:rsidR="00FA1F0C" w:rsidRPr="007A03F4" w:rsidRDefault="00FA1F0C" w:rsidP="00BA0306">
      <w:pPr>
        <w:numPr>
          <w:ilvl w:val="1"/>
          <w:numId w:val="19"/>
        </w:numPr>
        <w:spacing w:line="312" w:lineRule="auto"/>
        <w:jc w:val="both"/>
        <w:rPr>
          <w:sz w:val="24"/>
          <w:szCs w:val="24"/>
        </w:rPr>
      </w:pPr>
      <w:r w:rsidRPr="007A03F4">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A03F4" w:rsidRDefault="00FA1F0C" w:rsidP="005D43AB">
      <w:pPr>
        <w:pStyle w:val="Akapitzlist"/>
        <w:numPr>
          <w:ilvl w:val="0"/>
          <w:numId w:val="57"/>
        </w:numPr>
        <w:spacing w:line="312" w:lineRule="auto"/>
        <w:jc w:val="both"/>
      </w:pPr>
      <w:r w:rsidRPr="007A03F4">
        <w:t>wszyscy Wykonawcy potwierdzą cenę proponowaną przez system aukcyjny ( po potwierdzeniu ceny przez ostatniego Wykonawcę), lub</w:t>
      </w:r>
    </w:p>
    <w:p w14:paraId="63B305E1" w14:textId="77777777" w:rsidR="00FA1F0C" w:rsidRPr="007A03F4" w:rsidRDefault="00FA1F0C" w:rsidP="005D43AB">
      <w:pPr>
        <w:pStyle w:val="Akapitzlist"/>
        <w:numPr>
          <w:ilvl w:val="0"/>
          <w:numId w:val="57"/>
        </w:numPr>
        <w:spacing w:line="312" w:lineRule="auto"/>
        <w:jc w:val="both"/>
      </w:pPr>
      <w:r w:rsidRPr="007A03F4">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A03F4" w:rsidRDefault="00FA1F0C" w:rsidP="005D43AB">
      <w:pPr>
        <w:pStyle w:val="Akapitzlist"/>
        <w:numPr>
          <w:ilvl w:val="0"/>
          <w:numId w:val="57"/>
        </w:numPr>
        <w:spacing w:line="312" w:lineRule="auto"/>
        <w:jc w:val="both"/>
      </w:pPr>
      <w:r w:rsidRPr="007A03F4">
        <w:t>cena wywoławcza osiągnie maksymalny poziom wyznaczony przez system aukcyjny.</w:t>
      </w:r>
    </w:p>
    <w:p w14:paraId="124F33E1" w14:textId="77777777" w:rsidR="00FA1F0C" w:rsidRPr="007A03F4" w:rsidRDefault="00FA1F0C" w:rsidP="00FA1F0C">
      <w:pPr>
        <w:spacing w:before="120" w:line="312" w:lineRule="auto"/>
        <w:ind w:left="567" w:hanging="65"/>
        <w:jc w:val="both"/>
        <w:rPr>
          <w:bCs/>
          <w:sz w:val="24"/>
          <w:szCs w:val="24"/>
        </w:rPr>
      </w:pPr>
      <w:r w:rsidRPr="007A03F4">
        <w:rPr>
          <w:bCs/>
          <w:sz w:val="24"/>
          <w:szCs w:val="24"/>
        </w:rPr>
        <w:t xml:space="preserve">Uczestnik aukcji może zalogować się w dowolnym momencie w czasie trwania aukcji </w:t>
      </w:r>
      <w:r w:rsidRPr="007A03F4">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7A03F4">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BA0306">
      <w:pPr>
        <w:pStyle w:val="Akapitzlist"/>
        <w:numPr>
          <w:ilvl w:val="1"/>
          <w:numId w:val="19"/>
        </w:numPr>
        <w:spacing w:before="120" w:line="312" w:lineRule="auto"/>
        <w:ind w:left="499" w:hanging="357"/>
        <w:jc w:val="both"/>
        <w:rPr>
          <w:bCs/>
        </w:rPr>
      </w:pPr>
      <w:bookmarkStart w:id="66" w:name="_Hlk68869954"/>
      <w:bookmarkStart w:id="67" w:name="_Hlk96508933"/>
      <w:r>
        <w:rPr>
          <w:bCs/>
        </w:rPr>
        <w:t>Jeżeli aukcja będzie przeprowadzona na zasadach aukcji japońskiej to:</w:t>
      </w:r>
    </w:p>
    <w:p w14:paraId="2D235CFB" w14:textId="77777777" w:rsidR="00F07F39" w:rsidRDefault="00F07F39" w:rsidP="00101D8D">
      <w:pPr>
        <w:pStyle w:val="Akapitzlist"/>
        <w:numPr>
          <w:ilvl w:val="0"/>
          <w:numId w:val="58"/>
        </w:numPr>
        <w:spacing w:before="120" w:line="312" w:lineRule="auto"/>
        <w:ind w:left="851" w:hanging="284"/>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101D8D">
      <w:pPr>
        <w:pStyle w:val="Akapitzlist"/>
        <w:numPr>
          <w:ilvl w:val="0"/>
          <w:numId w:val="58"/>
        </w:numPr>
        <w:spacing w:before="120" w:line="312" w:lineRule="auto"/>
        <w:ind w:left="851" w:hanging="284"/>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101D8D">
      <w:pPr>
        <w:pStyle w:val="Akapitzlist"/>
        <w:numPr>
          <w:ilvl w:val="0"/>
          <w:numId w:val="58"/>
        </w:numPr>
        <w:spacing w:before="120" w:line="312" w:lineRule="auto"/>
        <w:ind w:left="851" w:hanging="284"/>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01D8D">
      <w:pPr>
        <w:pStyle w:val="Akapitzlist"/>
        <w:numPr>
          <w:ilvl w:val="0"/>
          <w:numId w:val="58"/>
        </w:numPr>
        <w:spacing w:before="120" w:line="312" w:lineRule="auto"/>
        <w:ind w:left="851" w:hanging="284"/>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01D8D">
      <w:pPr>
        <w:pStyle w:val="Akapitzlist"/>
        <w:numPr>
          <w:ilvl w:val="0"/>
          <w:numId w:val="58"/>
        </w:numPr>
        <w:spacing w:before="120" w:line="312" w:lineRule="auto"/>
        <w:ind w:left="851" w:hanging="284"/>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01D8D">
      <w:pPr>
        <w:pStyle w:val="Akapitzlist"/>
        <w:numPr>
          <w:ilvl w:val="0"/>
          <w:numId w:val="58"/>
        </w:numPr>
        <w:spacing w:before="120" w:line="312" w:lineRule="auto"/>
        <w:ind w:left="851" w:hanging="284"/>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101D8D">
      <w:pPr>
        <w:pStyle w:val="Akapitzlist"/>
        <w:numPr>
          <w:ilvl w:val="0"/>
          <w:numId w:val="58"/>
        </w:numPr>
        <w:spacing w:before="120" w:line="312" w:lineRule="auto"/>
        <w:ind w:left="851" w:hanging="284"/>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01D8D">
      <w:pPr>
        <w:pStyle w:val="Akapitzlist"/>
        <w:numPr>
          <w:ilvl w:val="0"/>
          <w:numId w:val="58"/>
        </w:numPr>
        <w:spacing w:before="120" w:line="312" w:lineRule="auto"/>
        <w:ind w:left="851" w:hanging="284"/>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BA0306">
      <w:pPr>
        <w:pStyle w:val="Akapitzlist"/>
        <w:numPr>
          <w:ilvl w:val="1"/>
          <w:numId w:val="19"/>
        </w:numPr>
        <w:spacing w:before="120" w:line="312" w:lineRule="auto"/>
        <w:jc w:val="both"/>
        <w:rPr>
          <w:bCs/>
        </w:rPr>
      </w:pPr>
      <w:r>
        <w:rPr>
          <w:bCs/>
        </w:rPr>
        <w:lastRenderedPageBreak/>
        <w:t xml:space="preserve">Zamawiający zastrzega sobie prawo do powtórzenia aukcji, zgodnie z zapisami </w:t>
      </w:r>
      <w:r>
        <w:rPr>
          <w:bCs/>
        </w:rPr>
        <w:br/>
      </w:r>
      <w:r w:rsidRPr="007A03F4">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BA0306">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01D8D">
      <w:pPr>
        <w:pStyle w:val="Akapitzlist"/>
        <w:numPr>
          <w:ilvl w:val="0"/>
          <w:numId w:val="59"/>
        </w:numPr>
        <w:spacing w:before="120" w:line="312" w:lineRule="auto"/>
        <w:ind w:left="851" w:hanging="284"/>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BA0306">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2"/>
    <w:bookmarkEnd w:id="66"/>
    <w:bookmarkEnd w:id="67"/>
    <w:p w14:paraId="2C292985" w14:textId="38E327AE" w:rsidR="00367BB3" w:rsidRPr="003F37C4" w:rsidRDefault="00367BB3" w:rsidP="00BA0306">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BA0306">
      <w:pPr>
        <w:pStyle w:val="Akapitzlist"/>
        <w:numPr>
          <w:ilvl w:val="8"/>
          <w:numId w:val="19"/>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BA0306">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BA0306">
      <w:pPr>
        <w:pStyle w:val="Akapitzlist"/>
        <w:numPr>
          <w:ilvl w:val="8"/>
          <w:numId w:val="19"/>
        </w:numPr>
        <w:spacing w:before="120" w:line="312" w:lineRule="auto"/>
        <w:ind w:left="1134" w:hanging="425"/>
        <w:jc w:val="both"/>
      </w:pPr>
      <w:r w:rsidRPr="008D3149">
        <w:lastRenderedPageBreak/>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20822942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A0306">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BA0306">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0822942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0822943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C1673A">
      <w:pPr>
        <w:pStyle w:val="Akapitzlist"/>
        <w:numPr>
          <w:ilvl w:val="0"/>
          <w:numId w:val="15"/>
        </w:numPr>
        <w:spacing w:before="120" w:line="312" w:lineRule="auto"/>
        <w:ind w:left="357" w:hanging="357"/>
        <w:contextualSpacing w:val="0"/>
        <w:jc w:val="both"/>
      </w:pPr>
      <w:bookmarkStart w:id="77"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0822943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6B809C1F" w14:textId="14DF9873" w:rsidR="00F92483" w:rsidRPr="00F92483" w:rsidRDefault="00F92483" w:rsidP="001B76FE">
      <w:pPr>
        <w:jc w:val="both"/>
      </w:pPr>
      <w:r w:rsidRPr="0042227E">
        <w:rPr>
          <w:sz w:val="24"/>
          <w:szCs w:val="24"/>
        </w:rPr>
        <w:t>Realizacja umowy nie wymaga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0822943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0686FF24" w14:textId="2893C39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F92483">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BCF38E9" w14:textId="77777777" w:rsidR="005430B9" w:rsidRDefault="005430B9" w:rsidP="00804500">
      <w:pPr>
        <w:spacing w:before="120" w:line="312" w:lineRule="auto"/>
        <w:jc w:val="both"/>
        <w:rPr>
          <w:sz w:val="24"/>
          <w:szCs w:val="24"/>
        </w:rPr>
      </w:pPr>
    </w:p>
    <w:p w14:paraId="4853A9CA" w14:textId="77777777" w:rsidR="005430B9" w:rsidRDefault="005430B9" w:rsidP="00804500">
      <w:pPr>
        <w:spacing w:before="120" w:line="312" w:lineRule="auto"/>
        <w:jc w:val="both"/>
        <w:rPr>
          <w:sz w:val="24"/>
          <w:szCs w:val="24"/>
        </w:rPr>
      </w:pPr>
    </w:p>
    <w:p w14:paraId="336B10F8" w14:textId="77777777" w:rsidR="005430B9" w:rsidRDefault="005430B9" w:rsidP="00804500">
      <w:pPr>
        <w:spacing w:before="120" w:line="312" w:lineRule="auto"/>
        <w:jc w:val="both"/>
        <w:rPr>
          <w:sz w:val="24"/>
          <w:szCs w:val="24"/>
        </w:rPr>
      </w:pPr>
    </w:p>
    <w:p w14:paraId="0B8CA21C" w14:textId="77777777" w:rsidR="005430B9" w:rsidRDefault="005430B9" w:rsidP="00804500">
      <w:pPr>
        <w:spacing w:before="120" w:line="312" w:lineRule="auto"/>
        <w:jc w:val="both"/>
        <w:rPr>
          <w:sz w:val="24"/>
          <w:szCs w:val="24"/>
        </w:rPr>
      </w:pPr>
    </w:p>
    <w:p w14:paraId="5CE95FBE" w14:textId="77777777" w:rsidR="00101D8D" w:rsidRDefault="00101D8D"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08229433"/>
      <w:r w:rsidRPr="00057162">
        <w:rPr>
          <w:rFonts w:ascii="Times New Roman" w:hAnsi="Times New Roman" w:cs="Times New Roman"/>
          <w:color w:val="auto"/>
          <w:sz w:val="24"/>
          <w:szCs w:val="24"/>
        </w:rPr>
        <w:lastRenderedPageBreak/>
        <w:t>Wykaz załączników</w:t>
      </w:r>
      <w:bookmarkEnd w:id="84"/>
      <w:bookmarkEnd w:id="85"/>
      <w:bookmarkEnd w:id="86"/>
    </w:p>
    <w:p w14:paraId="700B8B92" w14:textId="4CB83D27" w:rsidR="00F01CBF" w:rsidRPr="00F45A8C" w:rsidRDefault="00F01CBF" w:rsidP="00E32BAD">
      <w:pPr>
        <w:tabs>
          <w:tab w:val="left" w:pos="1843"/>
        </w:tabs>
        <w:jc w:val="both"/>
        <w:rPr>
          <w:b/>
          <w:bCs/>
          <w:sz w:val="22"/>
          <w:szCs w:val="22"/>
        </w:rPr>
      </w:pPr>
      <w:bookmarkStart w:id="87"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5A93DAC9" w14:textId="0BE9E143" w:rsidR="00F01CBF" w:rsidRPr="00E32BAD" w:rsidRDefault="00F01CBF" w:rsidP="00E32BAD">
      <w:pPr>
        <w:tabs>
          <w:tab w:val="left" w:pos="1843"/>
        </w:tabs>
        <w:ind w:left="1843" w:hanging="1843"/>
        <w:jc w:val="both"/>
        <w:rPr>
          <w:sz w:val="22"/>
          <w:szCs w:val="22"/>
        </w:rPr>
      </w:pPr>
      <w:bookmarkStart w:id="88" w:name="_Hlk83029693"/>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F92483">
        <w:rPr>
          <w:sz w:val="22"/>
          <w:szCs w:val="22"/>
        </w:rPr>
        <w:t xml:space="preserve"> </w:t>
      </w:r>
      <w:r w:rsidR="00F92483" w:rsidRPr="00F92483">
        <w:rPr>
          <w:i/>
          <w:iCs/>
          <w:sz w:val="22"/>
          <w:szCs w:val="22"/>
        </w:rPr>
        <w:t>– nie dotyczy</w:t>
      </w:r>
    </w:p>
    <w:p w14:paraId="753D2DB4" w14:textId="257B09FB"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F92483" w:rsidRPr="00F92483">
        <w:rPr>
          <w:i/>
          <w:iCs/>
          <w:sz w:val="22"/>
          <w:szCs w:val="22"/>
        </w:rPr>
        <w:t>– nie dotyczy</w:t>
      </w:r>
      <w:r w:rsidR="00F92483">
        <w:rPr>
          <w:sz w:val="22"/>
          <w:szCs w:val="22"/>
        </w:rPr>
        <w:t xml:space="preserve"> </w:t>
      </w:r>
    </w:p>
    <w:p w14:paraId="470F46AE" w14:textId="3A5FCFAD"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F92483">
        <w:rPr>
          <w:sz w:val="22"/>
          <w:szCs w:val="22"/>
        </w:rPr>
        <w:t xml:space="preserve"> </w:t>
      </w:r>
      <w:bookmarkStart w:id="89" w:name="_Hlk205447301"/>
      <w:r w:rsidR="00F92483" w:rsidRPr="00F92483">
        <w:rPr>
          <w:i/>
          <w:iCs/>
          <w:sz w:val="22"/>
          <w:szCs w:val="22"/>
        </w:rPr>
        <w:t>– nie dotyczy</w:t>
      </w:r>
      <w:bookmarkEnd w:id="89"/>
    </w:p>
    <w:bookmarkEnd w:id="88"/>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062CCEB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00B7B951"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F92483">
        <w:rPr>
          <w:bCs/>
          <w:sz w:val="22"/>
          <w:szCs w:val="22"/>
        </w:rPr>
        <w:t xml:space="preserve"> </w:t>
      </w:r>
      <w:r w:rsidR="00F92483" w:rsidRPr="00F92483">
        <w:rPr>
          <w:bCs/>
          <w:i/>
          <w:iCs/>
          <w:sz w:val="22"/>
          <w:szCs w:val="22"/>
        </w:rPr>
        <w:t>– nie dotyczy</w:t>
      </w:r>
    </w:p>
    <w:p w14:paraId="1AEAA996" w14:textId="065E8058"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F92483">
        <w:rPr>
          <w:bCs/>
          <w:sz w:val="22"/>
          <w:szCs w:val="22"/>
        </w:rPr>
        <w:t xml:space="preserve"> </w:t>
      </w:r>
      <w:r w:rsidR="00F92483" w:rsidRPr="00F92483">
        <w:rPr>
          <w:bCs/>
          <w:i/>
          <w:iCs/>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0" w:name="_Hlk107402305"/>
      <w:r w:rsidRPr="00353E0F">
        <w:rPr>
          <w:bCs/>
          <w:sz w:val="22"/>
          <w:szCs w:val="22"/>
        </w:rPr>
        <w:t>niezbędnych do wykonania zamówienia</w:t>
      </w:r>
      <w:bookmarkEnd w:id="90"/>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1" w:name="_Toc67292090"/>
      <w:bookmarkStart w:id="92" w:name="_Hlk67822110"/>
      <w:bookmarkEnd w:id="87"/>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1"/>
      <w:r w:rsidR="00A07BD8" w:rsidRPr="000D7BDE">
        <w:rPr>
          <w:b/>
          <w:bCs/>
          <w:color w:val="2F5496" w:themeColor="accent1" w:themeShade="BF"/>
          <w:sz w:val="28"/>
          <w:szCs w:val="28"/>
        </w:rPr>
        <w:t xml:space="preserve"> (SOPZ)</w:t>
      </w:r>
      <w:bookmarkEnd w:id="92"/>
    </w:p>
    <w:p w14:paraId="56371AE1" w14:textId="77777777" w:rsidR="00452185" w:rsidRPr="00452185" w:rsidRDefault="00452185" w:rsidP="002802AC">
      <w:pPr>
        <w:rPr>
          <w:b/>
          <w:bCs/>
          <w:sz w:val="28"/>
          <w:szCs w:val="28"/>
        </w:rPr>
      </w:pPr>
    </w:p>
    <w:p w14:paraId="44CD5139" w14:textId="3E8E06E1" w:rsidR="00602FAA" w:rsidRPr="00A96B0E" w:rsidRDefault="001F655F" w:rsidP="00101D8D">
      <w:pPr>
        <w:pStyle w:val="Akapitzlist"/>
        <w:numPr>
          <w:ilvl w:val="0"/>
          <w:numId w:val="32"/>
        </w:numPr>
        <w:ind w:left="284" w:hanging="142"/>
        <w:jc w:val="both"/>
        <w:rPr>
          <w:b/>
          <w:bCs/>
        </w:rPr>
      </w:pPr>
      <w:bookmarkStart w:id="93" w:name="_Toc67292091"/>
      <w:bookmarkStart w:id="94" w:name="_Hlk67822129"/>
      <w:r>
        <w:rPr>
          <w:b/>
          <w:bCs/>
        </w:rPr>
        <w:t>P</w:t>
      </w:r>
      <w:r w:rsidR="00602FAA" w:rsidRPr="00A96B0E">
        <w:rPr>
          <w:b/>
          <w:bCs/>
        </w:rPr>
        <w:t>rzedmiot zamówienia:</w:t>
      </w:r>
      <w:bookmarkEnd w:id="93"/>
    </w:p>
    <w:bookmarkEnd w:id="94"/>
    <w:p w14:paraId="1D39F41B" w14:textId="0748FF14" w:rsidR="000D2DB7" w:rsidRPr="000D2DB7" w:rsidRDefault="00F92483" w:rsidP="00101D8D">
      <w:pPr>
        <w:pStyle w:val="Akapitzlist"/>
        <w:ind w:left="284"/>
        <w:jc w:val="both"/>
        <w:rPr>
          <w:rFonts w:eastAsia="Calibri"/>
          <w:iCs/>
          <w:sz w:val="22"/>
          <w:szCs w:val="16"/>
          <w:lang w:eastAsia="en-US"/>
        </w:rPr>
      </w:pPr>
      <w:r w:rsidRPr="00F92483">
        <w:rPr>
          <w:rFonts w:eastAsia="Calibri"/>
          <w:iCs/>
          <w:sz w:val="22"/>
          <w:szCs w:val="16"/>
          <w:lang w:eastAsia="en-US"/>
        </w:rPr>
        <w:t>Przedmiotem zamówienia jest</w:t>
      </w:r>
      <w:r w:rsidR="000D2DB7" w:rsidRPr="000D2DB7">
        <w:t xml:space="preserve"> </w:t>
      </w:r>
      <w:r w:rsidR="000D2DB7" w:rsidRPr="000D2DB7">
        <w:rPr>
          <w:rFonts w:eastAsia="Calibri"/>
          <w:iCs/>
          <w:sz w:val="22"/>
          <w:szCs w:val="16"/>
          <w:lang w:eastAsia="en-US"/>
        </w:rPr>
        <w:t>Usługi oczyszczania urządzeń kanalizacji deszczowej dla PGG S.A. Oddział KWK Bolesław-Śmiały z podziałem na trzy zadania:</w:t>
      </w:r>
    </w:p>
    <w:p w14:paraId="535666E1" w14:textId="77777777" w:rsidR="000D2DB7" w:rsidRPr="000D2DB7" w:rsidRDefault="000D2DB7" w:rsidP="000D2DB7">
      <w:pPr>
        <w:pStyle w:val="Akapitzlist"/>
        <w:jc w:val="both"/>
        <w:rPr>
          <w:rFonts w:eastAsia="Calibri"/>
          <w:iCs/>
          <w:sz w:val="22"/>
          <w:szCs w:val="16"/>
          <w:lang w:eastAsia="en-US"/>
        </w:rPr>
      </w:pPr>
    </w:p>
    <w:p w14:paraId="34B5B2FC" w14:textId="25554401" w:rsidR="000D2DB7" w:rsidRPr="000D2DB7" w:rsidRDefault="000D2DB7" w:rsidP="00101D8D">
      <w:pPr>
        <w:pStyle w:val="Akapitzlist"/>
        <w:ind w:hanging="578"/>
        <w:jc w:val="both"/>
        <w:rPr>
          <w:rFonts w:eastAsia="Calibri"/>
          <w:b/>
          <w:bCs/>
          <w:iCs/>
          <w:sz w:val="22"/>
          <w:szCs w:val="16"/>
          <w:lang w:eastAsia="en-US"/>
        </w:rPr>
      </w:pPr>
      <w:r w:rsidRPr="000D2DB7">
        <w:rPr>
          <w:rFonts w:eastAsia="Calibri"/>
          <w:b/>
          <w:bCs/>
          <w:iCs/>
          <w:sz w:val="22"/>
          <w:szCs w:val="16"/>
          <w:lang w:eastAsia="en-US"/>
        </w:rPr>
        <w:t>Zadanie nr 1</w:t>
      </w:r>
    </w:p>
    <w:p w14:paraId="39A040F1" w14:textId="58A9DD75" w:rsidR="000D2DB7" w:rsidRPr="000D2DB7" w:rsidRDefault="000D2DB7" w:rsidP="00101D8D">
      <w:pPr>
        <w:pStyle w:val="Akapitzlist"/>
        <w:ind w:hanging="578"/>
        <w:jc w:val="both"/>
        <w:rPr>
          <w:rFonts w:eastAsia="Calibri"/>
          <w:iCs/>
          <w:sz w:val="22"/>
          <w:szCs w:val="16"/>
          <w:lang w:eastAsia="en-US"/>
        </w:rPr>
      </w:pPr>
      <w:r w:rsidRPr="000D2DB7">
        <w:rPr>
          <w:rFonts w:eastAsia="Calibri"/>
          <w:iCs/>
          <w:sz w:val="22"/>
          <w:szCs w:val="16"/>
          <w:lang w:eastAsia="en-US"/>
        </w:rPr>
        <w:t xml:space="preserve">a) </w:t>
      </w:r>
      <w:r>
        <w:rPr>
          <w:rFonts w:eastAsia="Calibri"/>
          <w:iCs/>
          <w:sz w:val="22"/>
          <w:szCs w:val="16"/>
          <w:lang w:eastAsia="en-US"/>
        </w:rPr>
        <w:t xml:space="preserve"> </w:t>
      </w:r>
      <w:r w:rsidRPr="000D2DB7">
        <w:rPr>
          <w:rFonts w:eastAsia="Calibri"/>
          <w:iCs/>
          <w:sz w:val="22"/>
          <w:szCs w:val="16"/>
          <w:lang w:eastAsia="en-US"/>
        </w:rPr>
        <w:t xml:space="preserve">Czyszczenie separatorów </w:t>
      </w:r>
      <w:proofErr w:type="spellStart"/>
      <w:r w:rsidRPr="000D2DB7">
        <w:rPr>
          <w:rFonts w:eastAsia="Calibri"/>
          <w:iCs/>
          <w:sz w:val="22"/>
          <w:szCs w:val="16"/>
          <w:lang w:eastAsia="en-US"/>
        </w:rPr>
        <w:t>lamelowych</w:t>
      </w:r>
      <w:proofErr w:type="spellEnd"/>
      <w:r w:rsidRPr="000D2DB7">
        <w:rPr>
          <w:rFonts w:eastAsia="Calibri"/>
          <w:iCs/>
          <w:sz w:val="22"/>
          <w:szCs w:val="16"/>
          <w:lang w:eastAsia="en-US"/>
        </w:rPr>
        <w:t xml:space="preserve"> średnio 1 raz w miesiąc</w:t>
      </w:r>
    </w:p>
    <w:p w14:paraId="0F961E03" w14:textId="2A7FEECE" w:rsidR="000D2DB7" w:rsidRPr="000D2DB7" w:rsidRDefault="000D2DB7" w:rsidP="00101D8D">
      <w:pPr>
        <w:pStyle w:val="Akapitzlist"/>
        <w:ind w:hanging="578"/>
        <w:jc w:val="both"/>
        <w:rPr>
          <w:rFonts w:eastAsia="Calibri"/>
          <w:iCs/>
          <w:sz w:val="22"/>
          <w:szCs w:val="16"/>
          <w:lang w:eastAsia="en-US"/>
        </w:rPr>
      </w:pPr>
      <w:r w:rsidRPr="000D2DB7">
        <w:rPr>
          <w:rFonts w:eastAsia="Calibri"/>
          <w:iCs/>
          <w:sz w:val="22"/>
          <w:szCs w:val="16"/>
          <w:lang w:eastAsia="en-US"/>
        </w:rPr>
        <w:t xml:space="preserve">b) </w:t>
      </w:r>
      <w:r>
        <w:rPr>
          <w:rFonts w:eastAsia="Calibri"/>
          <w:iCs/>
          <w:sz w:val="22"/>
          <w:szCs w:val="16"/>
          <w:lang w:eastAsia="en-US"/>
        </w:rPr>
        <w:t xml:space="preserve"> </w:t>
      </w:r>
      <w:r w:rsidRPr="000D2DB7">
        <w:rPr>
          <w:rFonts w:eastAsia="Calibri"/>
          <w:iCs/>
          <w:sz w:val="22"/>
          <w:szCs w:val="16"/>
          <w:lang w:eastAsia="en-US"/>
        </w:rPr>
        <w:t xml:space="preserve">Czyszczenie separatora </w:t>
      </w:r>
      <w:proofErr w:type="spellStart"/>
      <w:r w:rsidRPr="000D2DB7">
        <w:rPr>
          <w:rFonts w:eastAsia="Calibri"/>
          <w:iCs/>
          <w:sz w:val="22"/>
          <w:szCs w:val="16"/>
          <w:lang w:eastAsia="en-US"/>
        </w:rPr>
        <w:t>koalescencyjnego</w:t>
      </w:r>
      <w:proofErr w:type="spellEnd"/>
      <w:r w:rsidRPr="000D2DB7">
        <w:rPr>
          <w:rFonts w:eastAsia="Calibri"/>
          <w:iCs/>
          <w:sz w:val="22"/>
          <w:szCs w:val="16"/>
          <w:lang w:eastAsia="en-US"/>
        </w:rPr>
        <w:t xml:space="preserve"> średnio 1 raz w miesiącu:</w:t>
      </w:r>
    </w:p>
    <w:p w14:paraId="0D0A0719" w14:textId="01B8B06F" w:rsidR="000D2DB7" w:rsidRPr="000D2DB7" w:rsidRDefault="000D2DB7" w:rsidP="00101D8D">
      <w:pPr>
        <w:pStyle w:val="Akapitzlist"/>
        <w:ind w:hanging="578"/>
        <w:jc w:val="both"/>
        <w:rPr>
          <w:rFonts w:eastAsia="Calibri"/>
          <w:b/>
          <w:bCs/>
          <w:iCs/>
          <w:sz w:val="22"/>
          <w:szCs w:val="16"/>
          <w:lang w:eastAsia="en-US"/>
        </w:rPr>
      </w:pPr>
      <w:r w:rsidRPr="000D2DB7">
        <w:rPr>
          <w:rFonts w:eastAsia="Calibri"/>
          <w:b/>
          <w:bCs/>
          <w:iCs/>
          <w:sz w:val="22"/>
          <w:szCs w:val="16"/>
          <w:lang w:eastAsia="en-US"/>
        </w:rPr>
        <w:t>Zadanie nr 2</w:t>
      </w:r>
    </w:p>
    <w:p w14:paraId="54BF11CA" w14:textId="07A1B40A" w:rsidR="000D2DB7" w:rsidRPr="000D2DB7" w:rsidRDefault="000D2DB7" w:rsidP="00101D8D">
      <w:pPr>
        <w:pStyle w:val="Akapitzlist"/>
        <w:ind w:left="426" w:hanging="284"/>
        <w:jc w:val="both"/>
        <w:rPr>
          <w:rFonts w:eastAsia="Calibri"/>
          <w:iCs/>
          <w:sz w:val="22"/>
          <w:szCs w:val="16"/>
          <w:lang w:eastAsia="en-US"/>
        </w:rPr>
      </w:pPr>
      <w:r w:rsidRPr="000D2DB7">
        <w:rPr>
          <w:rFonts w:eastAsia="Calibri"/>
          <w:iCs/>
          <w:sz w:val="22"/>
          <w:szCs w:val="16"/>
          <w:lang w:eastAsia="en-US"/>
        </w:rPr>
        <w:t xml:space="preserve">a) </w:t>
      </w:r>
      <w:r>
        <w:rPr>
          <w:rFonts w:eastAsia="Calibri"/>
          <w:iCs/>
          <w:sz w:val="22"/>
          <w:szCs w:val="16"/>
          <w:lang w:eastAsia="en-US"/>
        </w:rPr>
        <w:t xml:space="preserve"> </w:t>
      </w:r>
      <w:r w:rsidRPr="000D2DB7">
        <w:rPr>
          <w:rFonts w:eastAsia="Calibri"/>
          <w:iCs/>
          <w:sz w:val="22"/>
          <w:szCs w:val="16"/>
          <w:lang w:eastAsia="en-US"/>
        </w:rPr>
        <w:t>Czyszczenie poletka osadowego 1 raz w roku</w:t>
      </w:r>
    </w:p>
    <w:p w14:paraId="27F0E3A2" w14:textId="77777777" w:rsidR="000D2DB7" w:rsidRPr="000D2DB7" w:rsidRDefault="000D2DB7" w:rsidP="00101D8D">
      <w:pPr>
        <w:pStyle w:val="Akapitzlist"/>
        <w:ind w:left="426" w:hanging="284"/>
        <w:jc w:val="both"/>
        <w:rPr>
          <w:rFonts w:eastAsia="Calibri"/>
          <w:b/>
          <w:bCs/>
          <w:iCs/>
          <w:sz w:val="22"/>
          <w:szCs w:val="16"/>
          <w:lang w:eastAsia="en-US"/>
        </w:rPr>
      </w:pPr>
      <w:r w:rsidRPr="000D2DB7">
        <w:rPr>
          <w:rFonts w:eastAsia="Calibri"/>
          <w:b/>
          <w:bCs/>
          <w:iCs/>
          <w:sz w:val="22"/>
          <w:szCs w:val="16"/>
          <w:lang w:eastAsia="en-US"/>
        </w:rPr>
        <w:t>Zadanie nr 3.</w:t>
      </w:r>
    </w:p>
    <w:p w14:paraId="6BCD9CDF" w14:textId="5758B8DC" w:rsidR="00F92483" w:rsidRPr="00F92483" w:rsidRDefault="000D2DB7" w:rsidP="00101D8D">
      <w:pPr>
        <w:pStyle w:val="Akapitzlist"/>
        <w:numPr>
          <w:ilvl w:val="2"/>
          <w:numId w:val="15"/>
        </w:numPr>
        <w:ind w:left="426" w:hanging="284"/>
        <w:jc w:val="both"/>
        <w:rPr>
          <w:rFonts w:eastAsia="Calibri"/>
          <w:iCs/>
          <w:sz w:val="22"/>
          <w:szCs w:val="16"/>
          <w:lang w:eastAsia="en-US"/>
        </w:rPr>
      </w:pPr>
      <w:r w:rsidRPr="000D2DB7">
        <w:rPr>
          <w:rFonts w:eastAsia="Calibri"/>
          <w:iCs/>
          <w:sz w:val="22"/>
          <w:szCs w:val="16"/>
          <w:lang w:eastAsia="en-US"/>
        </w:rPr>
        <w:t xml:space="preserve">Pompowanie osadników szlamowych wraz z czyszczeniem </w:t>
      </w:r>
      <w:proofErr w:type="spellStart"/>
      <w:r w:rsidRPr="000D2DB7">
        <w:rPr>
          <w:rFonts w:eastAsia="Calibri"/>
          <w:iCs/>
          <w:sz w:val="22"/>
          <w:szCs w:val="16"/>
          <w:lang w:eastAsia="en-US"/>
        </w:rPr>
        <w:t>odwodnień</w:t>
      </w:r>
      <w:proofErr w:type="spellEnd"/>
      <w:r w:rsidRPr="000D2DB7">
        <w:rPr>
          <w:rFonts w:eastAsia="Calibri"/>
          <w:iCs/>
          <w:sz w:val="22"/>
          <w:szCs w:val="16"/>
          <w:lang w:eastAsia="en-US"/>
        </w:rPr>
        <w:t xml:space="preserve"> liniowych średnio 2 razy w miesiącu</w:t>
      </w:r>
    </w:p>
    <w:p w14:paraId="5B829223" w14:textId="77777777" w:rsidR="00602FAA" w:rsidRPr="00101D8D" w:rsidRDefault="00602FAA" w:rsidP="00797F1A">
      <w:pPr>
        <w:jc w:val="both"/>
        <w:rPr>
          <w:sz w:val="8"/>
          <w:szCs w:val="8"/>
        </w:rPr>
      </w:pPr>
    </w:p>
    <w:p w14:paraId="301582FC" w14:textId="039BB3E8" w:rsidR="00363954" w:rsidRPr="00363954" w:rsidRDefault="00363954" w:rsidP="00101D8D">
      <w:pPr>
        <w:pStyle w:val="Akapitzlist"/>
        <w:numPr>
          <w:ilvl w:val="0"/>
          <w:numId w:val="32"/>
        </w:numPr>
        <w:ind w:left="0" w:firstLine="0"/>
        <w:jc w:val="both"/>
        <w:rPr>
          <w:b/>
          <w:bCs/>
        </w:rPr>
      </w:pPr>
      <w:bookmarkStart w:id="95" w:name="_Toc67292092"/>
      <w:bookmarkStart w:id="96" w:name="_Hlk67822197"/>
      <w:r>
        <w:rPr>
          <w:b/>
          <w:bCs/>
        </w:rPr>
        <w:t xml:space="preserve">Lokalizacja: </w:t>
      </w:r>
      <w:r w:rsidR="00F92483" w:rsidRPr="00F92483">
        <w:rPr>
          <w:b/>
          <w:bCs/>
        </w:rPr>
        <w:t xml:space="preserve">Oddział </w:t>
      </w:r>
      <w:r w:rsidR="000D2DB7">
        <w:rPr>
          <w:rFonts w:eastAsiaTheme="minorHAnsi"/>
          <w:b/>
        </w:rPr>
        <w:t>KWK Bolesław Śmiały</w:t>
      </w:r>
    </w:p>
    <w:p w14:paraId="444ED30A" w14:textId="77777777" w:rsidR="00363954" w:rsidRPr="00101D8D" w:rsidRDefault="00363954" w:rsidP="00797F1A">
      <w:pPr>
        <w:pStyle w:val="Akapitzlist"/>
        <w:rPr>
          <w:rFonts w:eastAsiaTheme="minorHAnsi"/>
          <w:b/>
          <w:bCs/>
          <w:sz w:val="8"/>
          <w:szCs w:val="8"/>
        </w:rPr>
      </w:pPr>
    </w:p>
    <w:p w14:paraId="3B2D1FEF" w14:textId="452ED105" w:rsidR="00602FAA" w:rsidRPr="00A96B0E" w:rsidRDefault="00602FAA" w:rsidP="00101D8D">
      <w:pPr>
        <w:pStyle w:val="Akapitzlist"/>
        <w:numPr>
          <w:ilvl w:val="0"/>
          <w:numId w:val="32"/>
        </w:numPr>
        <w:ind w:left="0" w:firstLine="0"/>
        <w:jc w:val="both"/>
        <w:rPr>
          <w:rFonts w:eastAsiaTheme="minorHAnsi"/>
          <w:b/>
          <w:bCs/>
        </w:rPr>
      </w:pPr>
      <w:r w:rsidRPr="00A96B0E">
        <w:rPr>
          <w:rFonts w:eastAsiaTheme="minorHAnsi"/>
          <w:b/>
          <w:bCs/>
        </w:rPr>
        <w:t>Termin realizacji zamówienia:</w:t>
      </w:r>
      <w:bookmarkEnd w:id="95"/>
    </w:p>
    <w:p w14:paraId="4D2ED7C9" w14:textId="77777777" w:rsidR="00602FAA" w:rsidRPr="00DB08A8" w:rsidRDefault="00602FAA" w:rsidP="00101D8D">
      <w:pPr>
        <w:pStyle w:val="Akapitzlist"/>
        <w:ind w:left="0"/>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797F1A">
      <w:pPr>
        <w:jc w:val="both"/>
        <w:rPr>
          <w:b/>
          <w:bCs/>
        </w:rPr>
      </w:pPr>
      <w:bookmarkStart w:id="97" w:name="_Toc67292093"/>
      <w:bookmarkStart w:id="98" w:name="_Hlk67822291"/>
      <w:bookmarkEnd w:id="96"/>
    </w:p>
    <w:p w14:paraId="70A8E146" w14:textId="4B9DB2D3" w:rsidR="00602FAA" w:rsidRPr="00A96B0E" w:rsidRDefault="008C0106" w:rsidP="00101D8D">
      <w:pPr>
        <w:pStyle w:val="Akapitzlist"/>
        <w:numPr>
          <w:ilvl w:val="0"/>
          <w:numId w:val="32"/>
        </w:numPr>
        <w:ind w:left="0" w:firstLine="0"/>
        <w:jc w:val="both"/>
        <w:rPr>
          <w:b/>
          <w:bCs/>
        </w:rPr>
      </w:pPr>
      <w:r>
        <w:rPr>
          <w:b/>
          <w:bCs/>
        </w:rPr>
        <w:t xml:space="preserve">Wymagania </w:t>
      </w:r>
      <w:r w:rsidR="00602FAA" w:rsidRPr="00A96B0E">
        <w:rPr>
          <w:b/>
          <w:bCs/>
        </w:rPr>
        <w:t>prawne:</w:t>
      </w:r>
      <w:bookmarkEnd w:id="97"/>
    </w:p>
    <w:bookmarkEnd w:id="98"/>
    <w:p w14:paraId="07637E21" w14:textId="77777777" w:rsidR="00690EFB" w:rsidRPr="00690EFB" w:rsidRDefault="00690EFB" w:rsidP="00690EFB">
      <w:pPr>
        <w:tabs>
          <w:tab w:val="left" w:pos="284"/>
          <w:tab w:val="left" w:pos="2662"/>
        </w:tabs>
        <w:suppressAutoHyphens/>
        <w:overflowPunct w:val="0"/>
        <w:autoSpaceDE w:val="0"/>
        <w:autoSpaceDN w:val="0"/>
        <w:adjustRightInd w:val="0"/>
        <w:ind w:left="720"/>
        <w:contextualSpacing/>
        <w:jc w:val="both"/>
        <w:rPr>
          <w:rFonts w:eastAsia="Calibri"/>
          <w:bCs/>
          <w:sz w:val="24"/>
          <w:szCs w:val="24"/>
          <w:lang w:eastAsia="en-US"/>
        </w:rPr>
      </w:pPr>
      <w:r w:rsidRPr="00690EFB">
        <w:rPr>
          <w:rFonts w:eastAsia="Calibri"/>
          <w:bCs/>
          <w:sz w:val="24"/>
          <w:szCs w:val="24"/>
          <w:lang w:eastAsia="en-US"/>
        </w:rPr>
        <w:t>Przedmiot zamówienia powinien być realizowany zgodnie z obowiązującymi przepisami prawa, w szczególności:</w:t>
      </w:r>
    </w:p>
    <w:p w14:paraId="0EEA66F9" w14:textId="77777777" w:rsidR="00690EFB" w:rsidRPr="00690EFB" w:rsidRDefault="00690EFB" w:rsidP="00690EFB">
      <w:pPr>
        <w:ind w:left="709" w:right="18"/>
        <w:jc w:val="both"/>
        <w:textAlignment w:val="top"/>
        <w:rPr>
          <w:color w:val="000000"/>
          <w:sz w:val="22"/>
          <w:szCs w:val="22"/>
        </w:rPr>
      </w:pPr>
      <w:bookmarkStart w:id="99" w:name="_Hlk178159555"/>
      <w:r w:rsidRPr="00690EFB">
        <w:rPr>
          <w:sz w:val="22"/>
          <w:szCs w:val="22"/>
        </w:rPr>
        <w:t xml:space="preserve">Prawo ochrony środowiska  </w:t>
      </w:r>
      <w:r w:rsidRPr="00690EFB">
        <w:rPr>
          <w:rFonts w:eastAsiaTheme="minorEastAsia"/>
          <w:sz w:val="22"/>
          <w:szCs w:val="22"/>
        </w:rPr>
        <w:t>z dnia 27 kwietnia 2001 r.</w:t>
      </w:r>
      <w:r w:rsidRPr="00690EFB">
        <w:rPr>
          <w:sz w:val="22"/>
          <w:szCs w:val="22"/>
        </w:rPr>
        <w:t xml:space="preserve"> (tekst jednolity z </w:t>
      </w:r>
      <w:r w:rsidRPr="00690EFB">
        <w:rPr>
          <w:color w:val="000000"/>
          <w:sz w:val="22"/>
          <w:szCs w:val="22"/>
        </w:rPr>
        <w:t xml:space="preserve">dnia 09 maja  2025r. </w:t>
      </w:r>
      <w:r w:rsidRPr="00690EFB">
        <w:rPr>
          <w:color w:val="000000"/>
          <w:sz w:val="22"/>
          <w:szCs w:val="22"/>
        </w:rPr>
        <w:br/>
      </w:r>
      <w:r w:rsidRPr="00690EFB">
        <w:rPr>
          <w:sz w:val="24"/>
          <w:szCs w:val="24"/>
        </w:rPr>
        <w:t>z póź.zm.</w:t>
      </w:r>
      <w:r w:rsidRPr="00690EFB">
        <w:rPr>
          <w:color w:val="000000"/>
          <w:sz w:val="22"/>
          <w:szCs w:val="22"/>
        </w:rPr>
        <w:t>) Dz. U. 2025  poz. 647.</w:t>
      </w:r>
    </w:p>
    <w:p w14:paraId="517D0DA9" w14:textId="77777777" w:rsidR="00690EFB" w:rsidRPr="00690EFB" w:rsidRDefault="00690EFB" w:rsidP="00690EFB">
      <w:pPr>
        <w:shd w:val="clear" w:color="auto" w:fill="FFFFFF"/>
        <w:ind w:left="709"/>
        <w:jc w:val="both"/>
        <w:rPr>
          <w:sz w:val="22"/>
          <w:szCs w:val="22"/>
        </w:rPr>
      </w:pPr>
      <w:r w:rsidRPr="00690EFB">
        <w:rPr>
          <w:sz w:val="22"/>
          <w:szCs w:val="22"/>
        </w:rPr>
        <w:t xml:space="preserve">Ustawa o odpadach </w:t>
      </w:r>
      <w:r w:rsidRPr="00690EFB">
        <w:rPr>
          <w:rFonts w:eastAsia="MS Mincho"/>
          <w:color w:val="000000"/>
          <w:sz w:val="22"/>
          <w:szCs w:val="22"/>
        </w:rPr>
        <w:t xml:space="preserve">z dnia 14 grudnia 2012 r. </w:t>
      </w:r>
      <w:r w:rsidRPr="00690EFB">
        <w:rPr>
          <w:sz w:val="22"/>
          <w:szCs w:val="22"/>
        </w:rPr>
        <w:t>(tekst jednolity z dnia 7 lipca 2023r.</w:t>
      </w:r>
      <w:r w:rsidRPr="00690EFB">
        <w:rPr>
          <w:sz w:val="22"/>
          <w:szCs w:val="22"/>
        </w:rPr>
        <w:br/>
        <w:t xml:space="preserve">z </w:t>
      </w:r>
      <w:proofErr w:type="spellStart"/>
      <w:r w:rsidRPr="00690EFB">
        <w:rPr>
          <w:sz w:val="22"/>
          <w:szCs w:val="22"/>
        </w:rPr>
        <w:t>póź</w:t>
      </w:r>
      <w:proofErr w:type="spellEnd"/>
      <w:r w:rsidRPr="00690EFB">
        <w:rPr>
          <w:sz w:val="22"/>
          <w:szCs w:val="22"/>
        </w:rPr>
        <w:t>. zm.). Dz. U. 2023 poz. 1587.</w:t>
      </w:r>
    </w:p>
    <w:p w14:paraId="4581F6DE" w14:textId="77777777" w:rsidR="00690EFB" w:rsidRPr="00690EFB" w:rsidRDefault="00690EFB" w:rsidP="00690EFB">
      <w:pPr>
        <w:shd w:val="clear" w:color="auto" w:fill="FFFFFF"/>
        <w:ind w:left="709"/>
        <w:jc w:val="both"/>
        <w:rPr>
          <w:sz w:val="22"/>
          <w:szCs w:val="22"/>
        </w:rPr>
      </w:pPr>
      <w:r w:rsidRPr="00690EFB">
        <w:rPr>
          <w:sz w:val="22"/>
          <w:szCs w:val="22"/>
        </w:rPr>
        <w:t>Rozporządzenie Ministra Klimatu z dnia 2 stycznia 2020r. w sprawie katalogu odpadów Dz.U. 2020, poz. 10.</w:t>
      </w:r>
    </w:p>
    <w:p w14:paraId="25E880C3" w14:textId="77777777" w:rsidR="00690EFB" w:rsidRPr="00690EFB" w:rsidRDefault="00690EFB" w:rsidP="00690EFB">
      <w:pPr>
        <w:shd w:val="clear" w:color="auto" w:fill="FFFFFF"/>
        <w:ind w:left="709"/>
        <w:jc w:val="both"/>
        <w:rPr>
          <w:sz w:val="22"/>
          <w:szCs w:val="22"/>
        </w:rPr>
      </w:pPr>
      <w:r w:rsidRPr="00690EFB">
        <w:rPr>
          <w:rFonts w:eastAsia="MS Mincho"/>
          <w:sz w:val="22"/>
          <w:szCs w:val="22"/>
        </w:rPr>
        <w:t>Ustawa o utrzymaniu czystości i porządku w gminach z dn. 13 września 1996r. (tekst jednolity z 21maja 2025r.</w:t>
      </w:r>
      <w:r w:rsidRPr="00690EFB">
        <w:rPr>
          <w:sz w:val="22"/>
          <w:szCs w:val="22"/>
        </w:rPr>
        <w:t xml:space="preserve"> z </w:t>
      </w:r>
      <w:proofErr w:type="spellStart"/>
      <w:r w:rsidRPr="00690EFB">
        <w:rPr>
          <w:sz w:val="22"/>
          <w:szCs w:val="22"/>
        </w:rPr>
        <w:t>póź</w:t>
      </w:r>
      <w:proofErr w:type="spellEnd"/>
      <w:r w:rsidRPr="00690EFB">
        <w:rPr>
          <w:sz w:val="22"/>
          <w:szCs w:val="22"/>
        </w:rPr>
        <w:t>. zm.</w:t>
      </w:r>
      <w:r w:rsidRPr="00690EFB">
        <w:rPr>
          <w:rFonts w:eastAsia="MS Mincho"/>
          <w:sz w:val="22"/>
          <w:szCs w:val="22"/>
        </w:rPr>
        <w:t>) Dz. U. 2025  poz. 733.</w:t>
      </w:r>
    </w:p>
    <w:p w14:paraId="63A071B5" w14:textId="77777777" w:rsidR="00690EFB" w:rsidRPr="00690EFB" w:rsidRDefault="00690EFB" w:rsidP="00690EFB">
      <w:pPr>
        <w:shd w:val="clear" w:color="auto" w:fill="FFFFFF"/>
        <w:ind w:left="709"/>
        <w:jc w:val="both"/>
        <w:rPr>
          <w:rFonts w:eastAsia="MS Mincho"/>
          <w:bCs/>
          <w:iCs/>
          <w:sz w:val="22"/>
          <w:szCs w:val="22"/>
        </w:rPr>
      </w:pPr>
      <w:r w:rsidRPr="00690EFB">
        <w:rPr>
          <w:sz w:val="22"/>
          <w:szCs w:val="22"/>
        </w:rPr>
        <w:t>Prawo wodne z dnia 20 lipca 2017r. (tekst jednolity z dnia 26 czerwca  2025r.</w:t>
      </w:r>
      <w:r w:rsidRPr="00690EFB">
        <w:rPr>
          <w:rFonts w:eastAsia="MS Mincho"/>
          <w:color w:val="000000"/>
          <w:sz w:val="22"/>
          <w:szCs w:val="22"/>
        </w:rPr>
        <w:t xml:space="preserve"> z </w:t>
      </w:r>
      <w:proofErr w:type="spellStart"/>
      <w:r w:rsidRPr="00690EFB">
        <w:rPr>
          <w:rFonts w:eastAsia="MS Mincho"/>
          <w:color w:val="000000"/>
          <w:sz w:val="22"/>
          <w:szCs w:val="22"/>
        </w:rPr>
        <w:t>późn</w:t>
      </w:r>
      <w:proofErr w:type="spellEnd"/>
      <w:r w:rsidRPr="00690EFB">
        <w:rPr>
          <w:rFonts w:eastAsia="MS Mincho"/>
          <w:color w:val="000000"/>
          <w:sz w:val="22"/>
          <w:szCs w:val="22"/>
        </w:rPr>
        <w:t xml:space="preserve">. zmianami) </w:t>
      </w:r>
      <w:r w:rsidRPr="00690EFB">
        <w:rPr>
          <w:rFonts w:eastAsia="MS Mincho"/>
          <w:sz w:val="22"/>
          <w:szCs w:val="22"/>
        </w:rPr>
        <w:t xml:space="preserve">Dz. U. 2025  poz. </w:t>
      </w:r>
      <w:r w:rsidRPr="00690EFB">
        <w:rPr>
          <w:rFonts w:eastAsia="MS Mincho"/>
          <w:bCs/>
          <w:iCs/>
          <w:sz w:val="22"/>
          <w:szCs w:val="22"/>
        </w:rPr>
        <w:t>960</w:t>
      </w:r>
    </w:p>
    <w:bookmarkEnd w:id="99"/>
    <w:p w14:paraId="0CD18C88" w14:textId="77777777" w:rsidR="00602FAA" w:rsidRPr="00DB08A8" w:rsidRDefault="00602FAA" w:rsidP="002802AC">
      <w:pPr>
        <w:jc w:val="both"/>
        <w:rPr>
          <w:b/>
          <w:lang w:val="cs-CZ"/>
        </w:rPr>
      </w:pPr>
    </w:p>
    <w:p w14:paraId="5E08FFA4" w14:textId="5BB76F75" w:rsidR="00602FAA" w:rsidRPr="00A96B0E" w:rsidRDefault="00602FAA" w:rsidP="00101D8D">
      <w:pPr>
        <w:pStyle w:val="Akapitzlist"/>
        <w:numPr>
          <w:ilvl w:val="0"/>
          <w:numId w:val="32"/>
        </w:numPr>
        <w:ind w:left="0" w:firstLine="0"/>
        <w:jc w:val="both"/>
        <w:rPr>
          <w:b/>
          <w:bCs/>
        </w:rPr>
      </w:pPr>
      <w:bookmarkStart w:id="100" w:name="_Toc67292094"/>
      <w:bookmarkStart w:id="101" w:name="_Hlk67824211"/>
      <w:r w:rsidRPr="00A96B0E">
        <w:rPr>
          <w:b/>
          <w:bCs/>
        </w:rPr>
        <w:t>Wizja lokalna</w:t>
      </w:r>
      <w:bookmarkStart w:id="102" w:name="_Hlk67824164"/>
      <w:bookmarkEnd w:id="100"/>
      <w:r w:rsidR="00112408">
        <w:rPr>
          <w:b/>
          <w:bCs/>
        </w:rPr>
        <w:t>:</w:t>
      </w:r>
    </w:p>
    <w:p w14:paraId="5A144412" w14:textId="129CAE0A" w:rsidR="000D2DB7" w:rsidRPr="00101D8D" w:rsidRDefault="00C1673A" w:rsidP="00101D8D">
      <w:pPr>
        <w:pStyle w:val="Akapitzlist"/>
        <w:ind w:left="0"/>
        <w:jc w:val="both"/>
        <w:rPr>
          <w:sz w:val="22"/>
          <w:szCs w:val="22"/>
        </w:rPr>
      </w:pPr>
      <w:r w:rsidRPr="00D76622">
        <w:rPr>
          <w:sz w:val="22"/>
          <w:szCs w:val="22"/>
        </w:rPr>
        <w:t>Zamawiający umożliwia przed złożeniem oferty upoważnionym przedstawicielom Wykonawcy przeprowadzenie wizji lokalnej w celu zapoznania się z warunkami pracy w rejonie świadczenia usług.</w:t>
      </w:r>
      <w:r w:rsidR="00D76622">
        <w:rPr>
          <w:sz w:val="22"/>
          <w:szCs w:val="22"/>
        </w:rPr>
        <w:t xml:space="preserve"> </w:t>
      </w:r>
      <w:r w:rsidRPr="00D76622">
        <w:rPr>
          <w:sz w:val="22"/>
          <w:szCs w:val="22"/>
        </w:rPr>
        <w:t>Termin i czas jej dokonania należy uzgodnić i potwierdzić z:</w:t>
      </w:r>
    </w:p>
    <w:p w14:paraId="30D3C0AD" w14:textId="6C6A9D66" w:rsidR="00A96B0E" w:rsidRDefault="00C1673A" w:rsidP="00101D8D">
      <w:pPr>
        <w:pStyle w:val="Akapitzlist"/>
        <w:ind w:hanging="720"/>
        <w:jc w:val="both"/>
        <w:rPr>
          <w:sz w:val="22"/>
          <w:szCs w:val="22"/>
        </w:rPr>
      </w:pPr>
      <w:r w:rsidRPr="00D76622">
        <w:rPr>
          <w:sz w:val="22"/>
          <w:szCs w:val="22"/>
        </w:rPr>
        <w:t xml:space="preserve">Działem </w:t>
      </w:r>
      <w:r w:rsidR="005D43AB">
        <w:rPr>
          <w:sz w:val="22"/>
          <w:szCs w:val="22"/>
        </w:rPr>
        <w:t>Ochrony Środowiska</w:t>
      </w:r>
      <w:r w:rsidR="00355B48" w:rsidRPr="00D76622">
        <w:rPr>
          <w:sz w:val="22"/>
          <w:szCs w:val="22"/>
        </w:rPr>
        <w:t xml:space="preserve"> </w:t>
      </w:r>
      <w:r w:rsidRPr="00D76622">
        <w:rPr>
          <w:sz w:val="22"/>
          <w:szCs w:val="22"/>
        </w:rPr>
        <w:t>tel. 32/</w:t>
      </w:r>
      <w:r w:rsidR="005D43AB">
        <w:rPr>
          <w:sz w:val="22"/>
          <w:szCs w:val="22"/>
        </w:rPr>
        <w:t>717 54 85</w:t>
      </w:r>
    </w:p>
    <w:p w14:paraId="2D445CC7" w14:textId="77777777" w:rsidR="000D2DB7" w:rsidRPr="00D76622" w:rsidRDefault="000D2DB7" w:rsidP="002802AC">
      <w:pPr>
        <w:pStyle w:val="Akapitzlist"/>
        <w:jc w:val="both"/>
        <w:rPr>
          <w:sz w:val="22"/>
          <w:szCs w:val="22"/>
        </w:rPr>
      </w:pPr>
    </w:p>
    <w:bookmarkEnd w:id="101"/>
    <w:p w14:paraId="427C0ACB" w14:textId="273BCEAC" w:rsidR="00602FAA" w:rsidRPr="00A96B0E" w:rsidRDefault="001F655F" w:rsidP="00101D8D">
      <w:pPr>
        <w:pStyle w:val="Akapitzlist"/>
        <w:numPr>
          <w:ilvl w:val="0"/>
          <w:numId w:val="32"/>
        </w:numPr>
        <w:ind w:left="0" w:firstLine="0"/>
        <w:jc w:val="both"/>
        <w:rPr>
          <w:b/>
          <w:bCs/>
        </w:rPr>
      </w:pPr>
      <w:r>
        <w:rPr>
          <w:b/>
          <w:bCs/>
        </w:rPr>
        <w:t>Opis przedmiotu zamówienia</w:t>
      </w:r>
      <w:r w:rsidR="00112408">
        <w:rPr>
          <w:b/>
          <w:bCs/>
        </w:rPr>
        <w:t>:</w:t>
      </w:r>
    </w:p>
    <w:p w14:paraId="70758A60" w14:textId="77777777" w:rsidR="005D43AB" w:rsidRPr="005D43AB" w:rsidRDefault="005D43AB" w:rsidP="005D43AB">
      <w:pPr>
        <w:widowControl w:val="0"/>
        <w:adjustRightInd w:val="0"/>
        <w:jc w:val="both"/>
        <w:textAlignment w:val="baseline"/>
        <w:rPr>
          <w:b/>
          <w:color w:val="000000" w:themeColor="text1"/>
          <w:sz w:val="24"/>
          <w:szCs w:val="24"/>
          <w:u w:val="single"/>
        </w:rPr>
      </w:pPr>
      <w:r w:rsidRPr="005D43AB">
        <w:rPr>
          <w:b/>
          <w:color w:val="000000" w:themeColor="text1"/>
          <w:sz w:val="24"/>
          <w:szCs w:val="24"/>
          <w:u w:val="single"/>
        </w:rPr>
        <w:t>Zadanie nr 1.</w:t>
      </w:r>
    </w:p>
    <w:p w14:paraId="684A7138" w14:textId="77777777" w:rsidR="005D43AB" w:rsidRPr="005D43AB" w:rsidRDefault="005D43AB" w:rsidP="005D43AB">
      <w:pPr>
        <w:spacing w:after="120"/>
        <w:jc w:val="both"/>
        <w:rPr>
          <w:rFonts w:eastAsiaTheme="minorEastAsia"/>
          <w:b/>
          <w:color w:val="000000" w:themeColor="text1"/>
          <w:sz w:val="22"/>
          <w:szCs w:val="22"/>
          <w:lang w:eastAsia="en-US"/>
        </w:rPr>
      </w:pPr>
      <w:r w:rsidRPr="005D43AB">
        <w:rPr>
          <w:rFonts w:eastAsiaTheme="minorEastAsia"/>
          <w:b/>
          <w:color w:val="000000" w:themeColor="text1"/>
          <w:sz w:val="22"/>
          <w:szCs w:val="22"/>
          <w:lang w:eastAsia="en-US"/>
        </w:rPr>
        <w:t xml:space="preserve">a) Czyszczenie separatorów </w:t>
      </w:r>
      <w:proofErr w:type="spellStart"/>
      <w:r w:rsidRPr="005D43AB">
        <w:rPr>
          <w:rFonts w:eastAsiaTheme="minorEastAsia"/>
          <w:b/>
          <w:color w:val="000000" w:themeColor="text1"/>
          <w:sz w:val="22"/>
          <w:szCs w:val="22"/>
          <w:lang w:eastAsia="en-US"/>
        </w:rPr>
        <w:t>lamelowych</w:t>
      </w:r>
      <w:proofErr w:type="spellEnd"/>
      <w:r w:rsidRPr="005D43AB">
        <w:rPr>
          <w:rFonts w:eastAsiaTheme="minorEastAsia"/>
          <w:b/>
          <w:color w:val="000000" w:themeColor="text1"/>
          <w:sz w:val="22"/>
          <w:szCs w:val="22"/>
          <w:lang w:eastAsia="en-US"/>
        </w:rPr>
        <w:t xml:space="preserve"> średnio 1 raz w miesiącu:</w:t>
      </w:r>
    </w:p>
    <w:p w14:paraId="0AE6645D" w14:textId="77777777" w:rsidR="005D43AB" w:rsidRPr="005D43AB" w:rsidRDefault="005D43AB" w:rsidP="00101D8D">
      <w:pPr>
        <w:shd w:val="clear" w:color="auto" w:fill="FFFFFF"/>
        <w:tabs>
          <w:tab w:val="left" w:pos="567"/>
          <w:tab w:val="right" w:leader="dot" w:pos="9070"/>
        </w:tabs>
        <w:ind w:left="720" w:hanging="436"/>
        <w:contextualSpacing/>
        <w:jc w:val="both"/>
        <w:rPr>
          <w:color w:val="000000" w:themeColor="text1"/>
          <w:sz w:val="22"/>
          <w:szCs w:val="22"/>
          <w:lang w:eastAsia="en-US"/>
        </w:rPr>
      </w:pPr>
      <w:r w:rsidRPr="005D43AB">
        <w:rPr>
          <w:color w:val="000000" w:themeColor="text1"/>
          <w:sz w:val="22"/>
          <w:szCs w:val="22"/>
          <w:lang w:eastAsia="en-US"/>
        </w:rPr>
        <w:t>1 separator PSW 10/100 o pojemności 5,70 m</w:t>
      </w:r>
      <w:r w:rsidRPr="005D43AB">
        <w:rPr>
          <w:color w:val="000000" w:themeColor="text1"/>
          <w:sz w:val="22"/>
          <w:szCs w:val="22"/>
          <w:vertAlign w:val="superscript"/>
          <w:lang w:eastAsia="en-US"/>
        </w:rPr>
        <w:t>3</w:t>
      </w:r>
    </w:p>
    <w:p w14:paraId="43A4F04B" w14:textId="77777777" w:rsidR="005D43AB" w:rsidRPr="005D43AB" w:rsidRDefault="005D43AB" w:rsidP="00101D8D">
      <w:pPr>
        <w:shd w:val="clear" w:color="auto" w:fill="FFFFFF"/>
        <w:tabs>
          <w:tab w:val="left" w:pos="567"/>
          <w:tab w:val="right" w:leader="dot" w:pos="9070"/>
        </w:tabs>
        <w:ind w:left="720" w:hanging="436"/>
        <w:contextualSpacing/>
        <w:jc w:val="both"/>
        <w:rPr>
          <w:color w:val="000000" w:themeColor="text1"/>
          <w:sz w:val="22"/>
          <w:szCs w:val="22"/>
          <w:lang w:eastAsia="en-US"/>
        </w:rPr>
      </w:pPr>
      <w:r w:rsidRPr="005D43AB">
        <w:rPr>
          <w:color w:val="000000" w:themeColor="text1"/>
          <w:sz w:val="22"/>
          <w:szCs w:val="22"/>
          <w:lang w:eastAsia="en-US"/>
        </w:rPr>
        <w:t>1 separator PSW 30/300 o pojemności 9,50 m</w:t>
      </w:r>
      <w:r w:rsidRPr="005D43AB">
        <w:rPr>
          <w:color w:val="000000" w:themeColor="text1"/>
          <w:sz w:val="22"/>
          <w:szCs w:val="22"/>
          <w:vertAlign w:val="superscript"/>
          <w:lang w:eastAsia="en-US"/>
        </w:rPr>
        <w:t>3</w:t>
      </w:r>
    </w:p>
    <w:p w14:paraId="29A3430A" w14:textId="77777777" w:rsidR="005D43AB" w:rsidRPr="005D43AB" w:rsidRDefault="005D43AB" w:rsidP="00101D8D">
      <w:pPr>
        <w:shd w:val="clear" w:color="auto" w:fill="FFFFFF"/>
        <w:tabs>
          <w:tab w:val="left" w:pos="567"/>
          <w:tab w:val="right" w:leader="dot" w:pos="9070"/>
        </w:tabs>
        <w:ind w:left="720" w:hanging="436"/>
        <w:contextualSpacing/>
        <w:jc w:val="both"/>
        <w:rPr>
          <w:color w:val="000000" w:themeColor="text1"/>
          <w:sz w:val="22"/>
          <w:szCs w:val="22"/>
          <w:lang w:eastAsia="en-US"/>
        </w:rPr>
      </w:pPr>
      <w:r w:rsidRPr="005D43AB">
        <w:rPr>
          <w:color w:val="000000" w:themeColor="text1"/>
          <w:sz w:val="22"/>
          <w:szCs w:val="22"/>
          <w:lang w:eastAsia="en-US"/>
        </w:rPr>
        <w:t>1 separator PSW 40/400 o pojemności 11,10 m</w:t>
      </w:r>
      <w:r w:rsidRPr="005D43AB">
        <w:rPr>
          <w:color w:val="000000" w:themeColor="text1"/>
          <w:sz w:val="22"/>
          <w:szCs w:val="22"/>
          <w:vertAlign w:val="superscript"/>
          <w:lang w:eastAsia="en-US"/>
        </w:rPr>
        <w:t>3</w:t>
      </w:r>
    </w:p>
    <w:p w14:paraId="774FAFA5" w14:textId="77777777" w:rsidR="005D43AB" w:rsidRPr="005D43AB" w:rsidRDefault="005D43AB" w:rsidP="00101D8D">
      <w:pPr>
        <w:shd w:val="clear" w:color="auto" w:fill="FFFFFF"/>
        <w:tabs>
          <w:tab w:val="left" w:pos="567"/>
          <w:tab w:val="right" w:leader="dot" w:pos="9070"/>
        </w:tabs>
        <w:ind w:left="720" w:hanging="436"/>
        <w:contextualSpacing/>
        <w:jc w:val="both"/>
        <w:rPr>
          <w:color w:val="000000" w:themeColor="text1"/>
          <w:sz w:val="22"/>
          <w:szCs w:val="22"/>
          <w:lang w:eastAsia="en-US"/>
        </w:rPr>
      </w:pPr>
      <w:r w:rsidRPr="005D43AB">
        <w:rPr>
          <w:color w:val="000000" w:themeColor="text1"/>
          <w:sz w:val="22"/>
          <w:szCs w:val="22"/>
          <w:lang w:eastAsia="en-US"/>
        </w:rPr>
        <w:t>3 separatory PSW 100/1000 o pojemności 4,05 m</w:t>
      </w:r>
      <w:r w:rsidRPr="005D43AB">
        <w:rPr>
          <w:color w:val="000000" w:themeColor="text1"/>
          <w:sz w:val="22"/>
          <w:szCs w:val="22"/>
          <w:vertAlign w:val="superscript"/>
          <w:lang w:eastAsia="en-US"/>
        </w:rPr>
        <w:t xml:space="preserve">3 </w:t>
      </w:r>
      <w:r w:rsidRPr="005D43AB">
        <w:rPr>
          <w:color w:val="000000" w:themeColor="text1"/>
          <w:sz w:val="22"/>
          <w:szCs w:val="22"/>
          <w:lang w:eastAsia="en-US"/>
        </w:rPr>
        <w:t>każdy (łącznie 12,15 m</w:t>
      </w:r>
      <w:r w:rsidRPr="005D43AB">
        <w:rPr>
          <w:color w:val="000000" w:themeColor="text1"/>
          <w:sz w:val="22"/>
          <w:szCs w:val="22"/>
          <w:vertAlign w:val="superscript"/>
          <w:lang w:eastAsia="en-US"/>
        </w:rPr>
        <w:t>3</w:t>
      </w:r>
      <w:r w:rsidRPr="005D43AB">
        <w:rPr>
          <w:color w:val="000000" w:themeColor="text1"/>
          <w:sz w:val="22"/>
          <w:szCs w:val="22"/>
          <w:lang w:eastAsia="en-US"/>
        </w:rPr>
        <w:t>)</w:t>
      </w:r>
    </w:p>
    <w:p w14:paraId="4712450D" w14:textId="77777777" w:rsidR="005D43AB" w:rsidRPr="005D43AB" w:rsidRDefault="005D43AB" w:rsidP="00101D8D">
      <w:pPr>
        <w:shd w:val="clear" w:color="auto" w:fill="FFFFFF"/>
        <w:tabs>
          <w:tab w:val="left" w:pos="567"/>
          <w:tab w:val="right" w:leader="dot" w:pos="9070"/>
        </w:tabs>
        <w:ind w:left="720" w:hanging="436"/>
        <w:contextualSpacing/>
        <w:jc w:val="both"/>
        <w:rPr>
          <w:color w:val="000000" w:themeColor="text1"/>
          <w:sz w:val="22"/>
          <w:szCs w:val="22"/>
          <w:lang w:eastAsia="en-US"/>
        </w:rPr>
      </w:pPr>
      <w:r w:rsidRPr="005D43AB">
        <w:rPr>
          <w:color w:val="000000" w:themeColor="text1"/>
          <w:sz w:val="22"/>
          <w:szCs w:val="22"/>
          <w:lang w:eastAsia="en-US"/>
        </w:rPr>
        <w:t>1 separator ESL 130/1300 S o pojemności 4,60  m</w:t>
      </w:r>
      <w:r w:rsidRPr="005D43AB">
        <w:rPr>
          <w:color w:val="000000" w:themeColor="text1"/>
          <w:sz w:val="22"/>
          <w:szCs w:val="22"/>
          <w:vertAlign w:val="superscript"/>
          <w:lang w:eastAsia="en-US"/>
        </w:rPr>
        <w:t>3</w:t>
      </w:r>
    </w:p>
    <w:p w14:paraId="22EFE428" w14:textId="77777777" w:rsidR="005D43AB" w:rsidRPr="005D43AB" w:rsidRDefault="005D43AB" w:rsidP="00101D8D">
      <w:pPr>
        <w:shd w:val="clear" w:color="auto" w:fill="FFFFFF"/>
        <w:tabs>
          <w:tab w:val="left" w:pos="567"/>
          <w:tab w:val="right" w:leader="dot" w:pos="9070"/>
        </w:tabs>
        <w:ind w:left="720" w:hanging="436"/>
        <w:contextualSpacing/>
        <w:jc w:val="both"/>
        <w:rPr>
          <w:color w:val="000000" w:themeColor="text1"/>
          <w:sz w:val="22"/>
          <w:szCs w:val="22"/>
          <w:lang w:eastAsia="en-US"/>
        </w:rPr>
      </w:pPr>
      <w:r w:rsidRPr="005D43AB">
        <w:rPr>
          <w:color w:val="000000" w:themeColor="text1"/>
          <w:sz w:val="22"/>
          <w:szCs w:val="22"/>
          <w:lang w:eastAsia="en-US"/>
        </w:rPr>
        <w:t xml:space="preserve">Sumarycznie pojemność separatorów: </w:t>
      </w:r>
    </w:p>
    <w:p w14:paraId="6810A39A" w14:textId="77777777" w:rsidR="005D43AB" w:rsidRPr="005D43AB" w:rsidRDefault="005D43AB" w:rsidP="00101D8D">
      <w:pPr>
        <w:tabs>
          <w:tab w:val="left" w:pos="6945"/>
        </w:tabs>
        <w:spacing w:after="120"/>
        <w:ind w:left="720" w:hanging="436"/>
        <w:jc w:val="both"/>
        <w:rPr>
          <w:color w:val="000000" w:themeColor="text1"/>
          <w:sz w:val="22"/>
          <w:szCs w:val="22"/>
          <w:lang w:eastAsia="en-US"/>
        </w:rPr>
      </w:pPr>
      <w:r w:rsidRPr="005D43AB">
        <w:rPr>
          <w:color w:val="000000" w:themeColor="text1"/>
          <w:sz w:val="22"/>
          <w:szCs w:val="22"/>
          <w:lang w:eastAsia="en-US"/>
        </w:rPr>
        <w:t>43,05 m</w:t>
      </w:r>
      <w:r w:rsidRPr="005D43AB">
        <w:rPr>
          <w:color w:val="000000" w:themeColor="text1"/>
          <w:sz w:val="22"/>
          <w:szCs w:val="22"/>
          <w:vertAlign w:val="superscript"/>
          <w:lang w:eastAsia="en-US"/>
        </w:rPr>
        <w:t xml:space="preserve">3 </w:t>
      </w:r>
      <w:r w:rsidRPr="005D43AB">
        <w:rPr>
          <w:color w:val="000000" w:themeColor="text1"/>
          <w:sz w:val="22"/>
          <w:szCs w:val="22"/>
          <w:lang w:eastAsia="en-US"/>
        </w:rPr>
        <w:t>x12 m-</w:t>
      </w:r>
      <w:proofErr w:type="spellStart"/>
      <w:r w:rsidRPr="005D43AB">
        <w:rPr>
          <w:color w:val="000000" w:themeColor="text1"/>
          <w:sz w:val="22"/>
          <w:szCs w:val="22"/>
          <w:lang w:eastAsia="en-US"/>
        </w:rPr>
        <w:t>cy</w:t>
      </w:r>
      <w:proofErr w:type="spellEnd"/>
      <w:r w:rsidRPr="005D43AB">
        <w:rPr>
          <w:color w:val="000000" w:themeColor="text1"/>
          <w:sz w:val="22"/>
          <w:szCs w:val="22"/>
          <w:lang w:eastAsia="en-US"/>
        </w:rPr>
        <w:t xml:space="preserve"> = 516,60m</w:t>
      </w:r>
      <w:r w:rsidRPr="005D43AB">
        <w:rPr>
          <w:color w:val="000000" w:themeColor="text1"/>
          <w:sz w:val="22"/>
          <w:szCs w:val="22"/>
          <w:vertAlign w:val="superscript"/>
          <w:lang w:eastAsia="en-US"/>
        </w:rPr>
        <w:t>3</w:t>
      </w:r>
      <w:r w:rsidRPr="005D43AB">
        <w:rPr>
          <w:color w:val="000000" w:themeColor="text1"/>
          <w:sz w:val="22"/>
          <w:szCs w:val="22"/>
          <w:lang w:eastAsia="en-US"/>
        </w:rPr>
        <w:t xml:space="preserve">/12miesięcy </w:t>
      </w:r>
    </w:p>
    <w:p w14:paraId="61613950"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Theme="minorHAnsi"/>
          <w:color w:val="000000" w:themeColor="text1"/>
          <w:sz w:val="22"/>
          <w:szCs w:val="22"/>
          <w:lang w:eastAsia="en-US"/>
        </w:rPr>
        <w:t>zakorkowanie wlotu rury na dopływie</w:t>
      </w:r>
    </w:p>
    <w:p w14:paraId="69E0A141"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t xml:space="preserve">dokładne usunięcie zgromadzonych związków ropopochodnych oraz wypompowanie wody z separatora przy użyciu wozu asenizacyjnego, </w:t>
      </w:r>
    </w:p>
    <w:p w14:paraId="699729BB"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lastRenderedPageBreak/>
        <w:t xml:space="preserve">wyjęcie sekcji </w:t>
      </w:r>
      <w:proofErr w:type="spellStart"/>
      <w:r w:rsidRPr="005D43AB">
        <w:rPr>
          <w:rFonts w:eastAsia="Calibri"/>
          <w:color w:val="000000" w:themeColor="text1"/>
          <w:sz w:val="22"/>
          <w:szCs w:val="22"/>
          <w:lang w:eastAsia="en-US"/>
        </w:rPr>
        <w:t>lamelowych</w:t>
      </w:r>
      <w:proofErr w:type="spellEnd"/>
      <w:r w:rsidRPr="005D43AB">
        <w:rPr>
          <w:rFonts w:eastAsia="Calibri"/>
          <w:color w:val="000000" w:themeColor="text1"/>
          <w:sz w:val="22"/>
          <w:szCs w:val="22"/>
          <w:lang w:eastAsia="en-US"/>
        </w:rPr>
        <w:t xml:space="preserve"> z separatora w celu oczyszczeni</w:t>
      </w:r>
      <w:r w:rsidRPr="005D43AB">
        <w:rPr>
          <w:rFonts w:eastAsiaTheme="minorHAnsi"/>
          <w:color w:val="000000" w:themeColor="text1"/>
          <w:sz w:val="22"/>
          <w:szCs w:val="22"/>
          <w:lang w:eastAsia="en-US"/>
        </w:rPr>
        <w:t xml:space="preserve">a tj. płukanie czystą wodą pod </w:t>
      </w:r>
      <w:r w:rsidRPr="005D43AB">
        <w:rPr>
          <w:rFonts w:eastAsia="Calibri"/>
          <w:color w:val="000000" w:themeColor="text1"/>
          <w:sz w:val="22"/>
          <w:szCs w:val="22"/>
          <w:lang w:eastAsia="en-US"/>
        </w:rPr>
        <w:t>ciśnieniem. Czyszczenie należy wykonywać w taki</w:t>
      </w:r>
      <w:r w:rsidRPr="005D43AB">
        <w:rPr>
          <w:rFonts w:eastAsiaTheme="minorHAnsi"/>
          <w:color w:val="000000" w:themeColor="text1"/>
          <w:sz w:val="22"/>
          <w:szCs w:val="22"/>
          <w:lang w:eastAsia="en-US"/>
        </w:rPr>
        <w:t xml:space="preserve"> sposób, aby zanieczyszczona wod</w:t>
      </w:r>
      <w:r w:rsidRPr="005D43AB">
        <w:rPr>
          <w:rFonts w:eastAsia="Calibri"/>
          <w:color w:val="000000" w:themeColor="text1"/>
          <w:sz w:val="22"/>
          <w:szCs w:val="22"/>
          <w:lang w:eastAsia="en-US"/>
        </w:rPr>
        <w:t xml:space="preserve">a przeszła przez układ oczyszczania ścieków zaolejonych, </w:t>
      </w:r>
    </w:p>
    <w:p w14:paraId="6728D315"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t xml:space="preserve">usunięcie szlamu  z części osadowej separatora, </w:t>
      </w:r>
    </w:p>
    <w:p w14:paraId="2436B8E7"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t xml:space="preserve">dokładne oczyszczenie poszczególnych komór separatora (płukanie wnętrza komór czystą wodą i ponowne opróżnienie separatora), </w:t>
      </w:r>
    </w:p>
    <w:p w14:paraId="62603B73"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t xml:space="preserve">umieszczenie sekcji </w:t>
      </w:r>
      <w:proofErr w:type="spellStart"/>
      <w:r w:rsidRPr="005D43AB">
        <w:rPr>
          <w:rFonts w:eastAsia="Calibri"/>
          <w:color w:val="000000" w:themeColor="text1"/>
          <w:sz w:val="22"/>
          <w:szCs w:val="22"/>
          <w:lang w:eastAsia="en-US"/>
        </w:rPr>
        <w:t>lamelowych</w:t>
      </w:r>
      <w:proofErr w:type="spellEnd"/>
      <w:r w:rsidRPr="005D43AB">
        <w:rPr>
          <w:rFonts w:eastAsia="Calibri"/>
          <w:color w:val="000000" w:themeColor="text1"/>
          <w:sz w:val="22"/>
          <w:szCs w:val="22"/>
          <w:lang w:eastAsia="en-US"/>
        </w:rPr>
        <w:t xml:space="preserve"> w separatorze, </w:t>
      </w:r>
    </w:p>
    <w:p w14:paraId="20D59A33"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t xml:space="preserve">napełnienie separatora czystą wodą, </w:t>
      </w:r>
    </w:p>
    <w:p w14:paraId="3D894DD3"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Calibri"/>
          <w:color w:val="000000" w:themeColor="text1"/>
          <w:sz w:val="22"/>
          <w:szCs w:val="22"/>
          <w:lang w:eastAsia="en-US"/>
        </w:rPr>
        <w:t xml:space="preserve">zamknięcie włazu, </w:t>
      </w:r>
    </w:p>
    <w:p w14:paraId="577B7370" w14:textId="77777777" w:rsidR="005D43AB" w:rsidRPr="005D43AB" w:rsidRDefault="005D43AB" w:rsidP="00101D8D">
      <w:pPr>
        <w:widowControl w:val="0"/>
        <w:numPr>
          <w:ilvl w:val="0"/>
          <w:numId w:val="64"/>
        </w:numPr>
        <w:autoSpaceDE w:val="0"/>
        <w:autoSpaceDN w:val="0"/>
        <w:adjustRightInd w:val="0"/>
        <w:spacing w:after="23"/>
        <w:ind w:left="426" w:hanging="284"/>
        <w:jc w:val="both"/>
        <w:textAlignment w:val="baseline"/>
        <w:rPr>
          <w:rFonts w:eastAsiaTheme="minorHAnsi"/>
          <w:color w:val="000000" w:themeColor="text1"/>
          <w:sz w:val="22"/>
          <w:szCs w:val="22"/>
          <w:lang w:eastAsia="en-US"/>
        </w:rPr>
      </w:pPr>
      <w:r w:rsidRPr="005D43AB">
        <w:rPr>
          <w:rFonts w:eastAsiaTheme="minorHAnsi"/>
          <w:color w:val="000000" w:themeColor="text1"/>
          <w:sz w:val="22"/>
          <w:szCs w:val="22"/>
          <w:lang w:eastAsia="en-US"/>
        </w:rPr>
        <w:t>odbiór, t</w:t>
      </w:r>
      <w:r w:rsidRPr="005D43AB">
        <w:rPr>
          <w:rFonts w:eastAsia="Calibri"/>
          <w:color w:val="000000" w:themeColor="text1"/>
          <w:sz w:val="22"/>
          <w:szCs w:val="22"/>
          <w:lang w:eastAsia="en-US"/>
        </w:rPr>
        <w:t>ransport i zagospodarowanie powstałych od</w:t>
      </w:r>
      <w:r w:rsidRPr="005D43AB">
        <w:rPr>
          <w:rFonts w:eastAsiaTheme="minorHAnsi"/>
          <w:color w:val="000000" w:themeColor="text1"/>
          <w:sz w:val="22"/>
          <w:szCs w:val="22"/>
          <w:lang w:eastAsia="en-US"/>
        </w:rPr>
        <w:t>padów.</w:t>
      </w:r>
    </w:p>
    <w:p w14:paraId="36087D15"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p>
    <w:p w14:paraId="7EB36FF5" w14:textId="77777777" w:rsidR="005D43AB" w:rsidRPr="005D43AB" w:rsidRDefault="005D43AB" w:rsidP="00101D8D">
      <w:pPr>
        <w:jc w:val="both"/>
        <w:rPr>
          <w:rFonts w:eastAsiaTheme="minorEastAsia"/>
          <w:b/>
          <w:color w:val="000000" w:themeColor="text1"/>
          <w:sz w:val="22"/>
          <w:szCs w:val="22"/>
          <w:lang w:eastAsia="en-US"/>
        </w:rPr>
      </w:pPr>
      <w:r w:rsidRPr="005D43AB">
        <w:rPr>
          <w:b/>
          <w:color w:val="000000" w:themeColor="text1"/>
          <w:sz w:val="22"/>
          <w:szCs w:val="22"/>
          <w:lang w:eastAsia="en-US"/>
        </w:rPr>
        <w:t>b)</w:t>
      </w:r>
      <w:r w:rsidRPr="005D43AB">
        <w:rPr>
          <w:rFonts w:eastAsiaTheme="minorEastAsia"/>
          <w:b/>
          <w:color w:val="000000" w:themeColor="text1"/>
          <w:sz w:val="22"/>
          <w:szCs w:val="22"/>
          <w:lang w:eastAsia="en-US"/>
        </w:rPr>
        <w:t xml:space="preserve"> Czyszczenie separatora </w:t>
      </w:r>
      <w:proofErr w:type="spellStart"/>
      <w:r w:rsidRPr="005D43AB">
        <w:rPr>
          <w:rFonts w:eastAsiaTheme="minorEastAsia"/>
          <w:b/>
          <w:color w:val="000000" w:themeColor="text1"/>
          <w:sz w:val="22"/>
          <w:szCs w:val="22"/>
          <w:lang w:eastAsia="en-US"/>
        </w:rPr>
        <w:t>koalescencyjnego</w:t>
      </w:r>
      <w:proofErr w:type="spellEnd"/>
      <w:r w:rsidRPr="005D43AB">
        <w:rPr>
          <w:rFonts w:eastAsiaTheme="minorEastAsia"/>
          <w:b/>
          <w:color w:val="000000" w:themeColor="text1"/>
          <w:sz w:val="22"/>
          <w:szCs w:val="22"/>
          <w:lang w:eastAsia="en-US"/>
        </w:rPr>
        <w:t xml:space="preserve"> średnio 1 raz w miesiącu:</w:t>
      </w:r>
    </w:p>
    <w:p w14:paraId="44DB0855" w14:textId="77777777" w:rsidR="005D43AB" w:rsidRPr="005D43AB" w:rsidRDefault="005D43AB" w:rsidP="00101D8D">
      <w:pPr>
        <w:shd w:val="clear" w:color="auto" w:fill="FFFFFF"/>
        <w:tabs>
          <w:tab w:val="left" w:pos="567"/>
          <w:tab w:val="right" w:leader="dot" w:pos="9070"/>
        </w:tabs>
        <w:ind w:left="720" w:hanging="578"/>
        <w:contextualSpacing/>
        <w:jc w:val="both"/>
        <w:rPr>
          <w:color w:val="000000" w:themeColor="text1"/>
          <w:sz w:val="22"/>
          <w:szCs w:val="22"/>
          <w:lang w:eastAsia="en-US"/>
        </w:rPr>
      </w:pPr>
      <w:r w:rsidRPr="005D43AB">
        <w:rPr>
          <w:color w:val="000000" w:themeColor="text1"/>
          <w:sz w:val="22"/>
          <w:szCs w:val="22"/>
          <w:lang w:eastAsia="en-US"/>
        </w:rPr>
        <w:t>1 separator WSBK NG 3 o pojemności 1,15 m</w:t>
      </w:r>
      <w:r w:rsidRPr="005D43AB">
        <w:rPr>
          <w:color w:val="000000" w:themeColor="text1"/>
          <w:sz w:val="22"/>
          <w:szCs w:val="22"/>
          <w:vertAlign w:val="superscript"/>
          <w:lang w:eastAsia="en-US"/>
        </w:rPr>
        <w:t>3</w:t>
      </w:r>
      <w:r w:rsidRPr="005D43AB">
        <w:rPr>
          <w:color w:val="000000" w:themeColor="text1"/>
          <w:sz w:val="22"/>
          <w:szCs w:val="22"/>
          <w:lang w:eastAsia="en-US"/>
        </w:rPr>
        <w:t xml:space="preserve"> x 12 m-</w:t>
      </w:r>
      <w:proofErr w:type="spellStart"/>
      <w:r w:rsidRPr="005D43AB">
        <w:rPr>
          <w:color w:val="000000" w:themeColor="text1"/>
          <w:sz w:val="22"/>
          <w:szCs w:val="22"/>
          <w:lang w:eastAsia="en-US"/>
        </w:rPr>
        <w:t>cy</w:t>
      </w:r>
      <w:proofErr w:type="spellEnd"/>
      <w:r w:rsidRPr="005D43AB">
        <w:rPr>
          <w:color w:val="000000" w:themeColor="text1"/>
          <w:sz w:val="22"/>
          <w:szCs w:val="22"/>
          <w:lang w:eastAsia="en-US"/>
        </w:rPr>
        <w:t xml:space="preserve"> = 13,80 m</w:t>
      </w:r>
      <w:r w:rsidRPr="005D43AB">
        <w:rPr>
          <w:color w:val="000000" w:themeColor="text1"/>
          <w:sz w:val="22"/>
          <w:szCs w:val="22"/>
          <w:vertAlign w:val="superscript"/>
          <w:lang w:eastAsia="en-US"/>
        </w:rPr>
        <w:t>3</w:t>
      </w:r>
      <w:r w:rsidRPr="005D43AB">
        <w:rPr>
          <w:color w:val="000000" w:themeColor="text1"/>
          <w:sz w:val="22"/>
          <w:szCs w:val="22"/>
          <w:lang w:eastAsia="en-US"/>
        </w:rPr>
        <w:t>/12 miesięcy</w:t>
      </w:r>
    </w:p>
    <w:p w14:paraId="21DB8850" w14:textId="77777777" w:rsidR="005D43AB" w:rsidRPr="005D43AB" w:rsidRDefault="005D43AB" w:rsidP="005D43AB">
      <w:pPr>
        <w:shd w:val="clear" w:color="auto" w:fill="FFFFFF"/>
        <w:tabs>
          <w:tab w:val="left" w:pos="567"/>
          <w:tab w:val="right" w:leader="dot" w:pos="9070"/>
        </w:tabs>
        <w:ind w:left="720"/>
        <w:contextualSpacing/>
        <w:jc w:val="both"/>
        <w:rPr>
          <w:color w:val="000000" w:themeColor="text1"/>
          <w:sz w:val="22"/>
          <w:szCs w:val="22"/>
          <w:lang w:eastAsia="en-US"/>
        </w:rPr>
      </w:pPr>
    </w:p>
    <w:p w14:paraId="7E0919F5"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1. zakorkowanie wlotu rury na dopływie</w:t>
      </w:r>
    </w:p>
    <w:p w14:paraId="3E35D559"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2. odessać wierzchnią pływającą warstwę cieczy lekkich</w:t>
      </w:r>
    </w:p>
    <w:p w14:paraId="32468F39"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3. wypompować warstwę wody</w:t>
      </w:r>
    </w:p>
    <w:p w14:paraId="57F15A04"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 xml:space="preserve">4. wypompować osiadłą na dnie zawiesinę opadającą </w:t>
      </w:r>
    </w:p>
    <w:p w14:paraId="61174343"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5. wyjąć i oczyścić pływak</w:t>
      </w:r>
    </w:p>
    <w:p w14:paraId="547C4C30"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 xml:space="preserve">6. wyjąć i oczyścić filtry </w:t>
      </w:r>
      <w:proofErr w:type="spellStart"/>
      <w:r w:rsidRPr="005D43AB">
        <w:rPr>
          <w:rFonts w:eastAsiaTheme="minorHAnsi"/>
          <w:color w:val="000000" w:themeColor="text1"/>
          <w:sz w:val="22"/>
          <w:szCs w:val="22"/>
          <w:lang w:eastAsia="en-US"/>
        </w:rPr>
        <w:t>koalescencyjne</w:t>
      </w:r>
      <w:proofErr w:type="spellEnd"/>
    </w:p>
    <w:p w14:paraId="3F83A807"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7. założyć pakiet filtrowy w prowadnice</w:t>
      </w:r>
    </w:p>
    <w:p w14:paraId="38D1DF2C"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8. urządzenie napełnić wodą aż do przelewu na wylocie</w:t>
      </w:r>
    </w:p>
    <w:p w14:paraId="666B7186"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9. umieścić pływak w syfonie i zamknąć klapę</w:t>
      </w:r>
    </w:p>
    <w:p w14:paraId="42EF1A04" w14:textId="77777777" w:rsidR="005D43AB" w:rsidRPr="005D43AB" w:rsidRDefault="005D43AB" w:rsidP="005D43AB">
      <w:pPr>
        <w:autoSpaceDE w:val="0"/>
        <w:autoSpaceDN w:val="0"/>
        <w:adjustRightInd w:val="0"/>
        <w:spacing w:after="23"/>
        <w:rPr>
          <w:rFonts w:eastAsiaTheme="minorHAnsi"/>
          <w:color w:val="000000" w:themeColor="text1"/>
          <w:sz w:val="22"/>
          <w:szCs w:val="22"/>
          <w:lang w:eastAsia="en-US"/>
        </w:rPr>
      </w:pPr>
      <w:r w:rsidRPr="005D43AB">
        <w:rPr>
          <w:rFonts w:eastAsiaTheme="minorHAnsi"/>
          <w:color w:val="000000" w:themeColor="text1"/>
          <w:sz w:val="22"/>
          <w:szCs w:val="22"/>
          <w:lang w:eastAsia="en-US"/>
        </w:rPr>
        <w:t>10. odbiór, t</w:t>
      </w:r>
      <w:r w:rsidRPr="005D43AB">
        <w:rPr>
          <w:rFonts w:eastAsia="Calibri"/>
          <w:color w:val="000000" w:themeColor="text1"/>
          <w:sz w:val="22"/>
          <w:szCs w:val="22"/>
          <w:lang w:eastAsia="en-US"/>
        </w:rPr>
        <w:t>ransport i zagospodarowanie powstałych od</w:t>
      </w:r>
      <w:r w:rsidRPr="005D43AB">
        <w:rPr>
          <w:rFonts w:eastAsiaTheme="minorHAnsi"/>
          <w:color w:val="000000" w:themeColor="text1"/>
          <w:sz w:val="22"/>
          <w:szCs w:val="22"/>
          <w:lang w:eastAsia="en-US"/>
        </w:rPr>
        <w:t>padów.</w:t>
      </w:r>
    </w:p>
    <w:p w14:paraId="69C5DA5A" w14:textId="77777777" w:rsidR="005D43AB" w:rsidRDefault="005D43AB" w:rsidP="005D43AB">
      <w:pPr>
        <w:autoSpaceDE w:val="0"/>
        <w:autoSpaceDN w:val="0"/>
        <w:adjustRightInd w:val="0"/>
        <w:jc w:val="both"/>
        <w:rPr>
          <w:rFonts w:eastAsiaTheme="minorHAnsi"/>
          <w:b/>
          <w:color w:val="000000" w:themeColor="text1"/>
          <w:sz w:val="22"/>
          <w:szCs w:val="22"/>
          <w:lang w:eastAsia="en-US"/>
        </w:rPr>
      </w:pPr>
      <w:r w:rsidRPr="005D43AB">
        <w:rPr>
          <w:rFonts w:eastAsiaTheme="minorHAnsi"/>
          <w:b/>
          <w:color w:val="000000" w:themeColor="text1"/>
          <w:sz w:val="22"/>
          <w:szCs w:val="22"/>
          <w:lang w:eastAsia="en-US"/>
        </w:rPr>
        <w:t>Wykonawca jest wytwórcą odpadów powstających w wyniku świadczenia usług czyszczenia separatora.</w:t>
      </w:r>
    </w:p>
    <w:p w14:paraId="132D9485" w14:textId="77777777" w:rsidR="005D43AB" w:rsidRPr="005D43AB" w:rsidRDefault="005D43AB" w:rsidP="005D43AB">
      <w:pPr>
        <w:autoSpaceDE w:val="0"/>
        <w:autoSpaceDN w:val="0"/>
        <w:adjustRightInd w:val="0"/>
        <w:jc w:val="both"/>
        <w:rPr>
          <w:rFonts w:eastAsiaTheme="minorHAnsi"/>
          <w:b/>
          <w:color w:val="000000" w:themeColor="text1"/>
          <w:sz w:val="22"/>
          <w:szCs w:val="22"/>
          <w:lang w:eastAsia="en-US"/>
        </w:rPr>
      </w:pPr>
    </w:p>
    <w:p w14:paraId="665692CC" w14:textId="56A76A5D" w:rsidR="005D43AB" w:rsidRPr="005D43AB" w:rsidRDefault="005D43AB" w:rsidP="005D43AB">
      <w:pPr>
        <w:widowControl w:val="0"/>
        <w:adjustRightInd w:val="0"/>
        <w:jc w:val="both"/>
        <w:textAlignment w:val="baseline"/>
        <w:rPr>
          <w:b/>
          <w:color w:val="000000" w:themeColor="text1"/>
          <w:sz w:val="24"/>
          <w:szCs w:val="24"/>
          <w:u w:val="single"/>
        </w:rPr>
      </w:pPr>
      <w:r w:rsidRPr="005D43AB">
        <w:rPr>
          <w:b/>
          <w:color w:val="000000" w:themeColor="text1"/>
          <w:sz w:val="24"/>
          <w:szCs w:val="24"/>
          <w:u w:val="single"/>
        </w:rPr>
        <w:t>Zadanie nr 2</w:t>
      </w:r>
    </w:p>
    <w:p w14:paraId="224A8FBA" w14:textId="77777777" w:rsidR="005D43AB" w:rsidRPr="005D43AB" w:rsidRDefault="005D43AB" w:rsidP="005D43AB">
      <w:pPr>
        <w:autoSpaceDE w:val="0"/>
        <w:autoSpaceDN w:val="0"/>
        <w:adjustRightInd w:val="0"/>
        <w:jc w:val="both"/>
        <w:rPr>
          <w:rFonts w:eastAsiaTheme="minorHAnsi"/>
          <w:b/>
          <w:color w:val="000000" w:themeColor="text1"/>
          <w:sz w:val="22"/>
          <w:szCs w:val="22"/>
          <w:lang w:eastAsia="en-US"/>
        </w:rPr>
      </w:pPr>
      <w:r w:rsidRPr="005D43AB">
        <w:rPr>
          <w:rFonts w:eastAsiaTheme="minorHAnsi"/>
          <w:b/>
          <w:color w:val="000000" w:themeColor="text1"/>
          <w:sz w:val="22"/>
          <w:szCs w:val="22"/>
          <w:lang w:eastAsia="en-US"/>
        </w:rPr>
        <w:t>a) Czyszczenie poletka osadowego 1 raz w roku:</w:t>
      </w:r>
    </w:p>
    <w:p w14:paraId="294ADA0E" w14:textId="77777777" w:rsidR="005D43AB" w:rsidRPr="005D43AB" w:rsidRDefault="005D43AB" w:rsidP="005D43AB">
      <w:pPr>
        <w:widowControl w:val="0"/>
        <w:numPr>
          <w:ilvl w:val="0"/>
          <w:numId w:val="65"/>
        </w:numPr>
        <w:autoSpaceDE w:val="0"/>
        <w:autoSpaceDN w:val="0"/>
        <w:adjustRightInd w:val="0"/>
        <w:spacing w:after="23"/>
        <w:jc w:val="both"/>
        <w:textAlignment w:val="baseline"/>
        <w:rPr>
          <w:rFonts w:eastAsiaTheme="minorHAnsi"/>
          <w:color w:val="000000" w:themeColor="text1"/>
          <w:sz w:val="22"/>
          <w:szCs w:val="22"/>
          <w:lang w:eastAsia="en-US"/>
        </w:rPr>
      </w:pPr>
      <w:r w:rsidRPr="005D43AB">
        <w:rPr>
          <w:rFonts w:eastAsiaTheme="minorHAnsi"/>
          <w:color w:val="000000" w:themeColor="text1"/>
          <w:sz w:val="22"/>
          <w:szCs w:val="22"/>
          <w:lang w:eastAsia="en-US"/>
        </w:rPr>
        <w:t>usunięcie szlamu  z osadnika za pomocą wozu asenizacyjnego lub ładowarki próżniowej  lub innego specjalistycznego sprzętu do usuwania odpadów uwodnionych.</w:t>
      </w:r>
    </w:p>
    <w:p w14:paraId="379C2719" w14:textId="77777777" w:rsidR="005D43AB" w:rsidRPr="005D43AB" w:rsidRDefault="005D43AB" w:rsidP="005D43AB">
      <w:pPr>
        <w:widowControl w:val="0"/>
        <w:numPr>
          <w:ilvl w:val="0"/>
          <w:numId w:val="65"/>
        </w:numPr>
        <w:autoSpaceDE w:val="0"/>
        <w:autoSpaceDN w:val="0"/>
        <w:adjustRightInd w:val="0"/>
        <w:jc w:val="both"/>
        <w:textAlignment w:val="baseline"/>
        <w:rPr>
          <w:rFonts w:eastAsiaTheme="minorHAnsi"/>
          <w:color w:val="000000" w:themeColor="text1"/>
          <w:sz w:val="22"/>
          <w:szCs w:val="22"/>
          <w:lang w:eastAsia="en-US"/>
        </w:rPr>
      </w:pPr>
      <w:r w:rsidRPr="005D43AB">
        <w:rPr>
          <w:rFonts w:eastAsiaTheme="minorHAnsi"/>
          <w:color w:val="000000" w:themeColor="text1"/>
          <w:sz w:val="22"/>
          <w:szCs w:val="22"/>
          <w:lang w:eastAsia="en-US"/>
        </w:rPr>
        <w:t xml:space="preserve">transport i unieszkodliwienie/odzysk powstałych odpadów. </w:t>
      </w:r>
    </w:p>
    <w:p w14:paraId="7C94C604" w14:textId="77777777" w:rsidR="005D43AB" w:rsidRPr="005D43AB" w:rsidRDefault="005D43AB" w:rsidP="005D43AB">
      <w:pPr>
        <w:autoSpaceDE w:val="0"/>
        <w:autoSpaceDN w:val="0"/>
        <w:adjustRightInd w:val="0"/>
        <w:rPr>
          <w:rFonts w:eastAsiaTheme="minorHAnsi"/>
          <w:color w:val="000000" w:themeColor="text1"/>
          <w:sz w:val="22"/>
          <w:szCs w:val="22"/>
          <w:lang w:eastAsia="en-US"/>
        </w:rPr>
      </w:pPr>
    </w:p>
    <w:p w14:paraId="727D82C8" w14:textId="77777777" w:rsidR="005D43AB" w:rsidRPr="005D43AB" w:rsidRDefault="005D43AB" w:rsidP="005D43AB">
      <w:pPr>
        <w:autoSpaceDE w:val="0"/>
        <w:autoSpaceDN w:val="0"/>
        <w:adjustRightInd w:val="0"/>
        <w:rPr>
          <w:rFonts w:eastAsiaTheme="minorHAnsi"/>
          <w:color w:val="000000" w:themeColor="text1"/>
          <w:sz w:val="22"/>
          <w:szCs w:val="22"/>
          <w:lang w:eastAsia="en-US"/>
        </w:rPr>
      </w:pPr>
      <w:r w:rsidRPr="005D43AB">
        <w:rPr>
          <w:rFonts w:eastAsiaTheme="minorHAnsi"/>
          <w:color w:val="000000" w:themeColor="text1"/>
          <w:sz w:val="22"/>
          <w:szCs w:val="22"/>
          <w:lang w:eastAsia="en-US"/>
        </w:rPr>
        <w:t xml:space="preserve">Przed przystąpieniem do usuwania osadów Wykonawca odpompuje na swój koszt wodę </w:t>
      </w:r>
      <w:proofErr w:type="spellStart"/>
      <w:r w:rsidRPr="005D43AB">
        <w:rPr>
          <w:rFonts w:eastAsiaTheme="minorHAnsi"/>
          <w:color w:val="000000" w:themeColor="text1"/>
          <w:sz w:val="22"/>
          <w:szCs w:val="22"/>
          <w:lang w:eastAsia="en-US"/>
        </w:rPr>
        <w:t>nadosadową</w:t>
      </w:r>
      <w:proofErr w:type="spellEnd"/>
      <w:r w:rsidRPr="005D43AB">
        <w:rPr>
          <w:rFonts w:eastAsiaTheme="minorHAnsi"/>
          <w:color w:val="000000" w:themeColor="text1"/>
          <w:sz w:val="22"/>
          <w:szCs w:val="22"/>
          <w:lang w:eastAsia="en-US"/>
        </w:rPr>
        <w:t>.</w:t>
      </w:r>
    </w:p>
    <w:p w14:paraId="6607F4B4" w14:textId="77777777" w:rsidR="005D43AB" w:rsidRPr="005D43AB" w:rsidRDefault="005D43AB" w:rsidP="00101D8D">
      <w:pPr>
        <w:widowControl w:val="0"/>
        <w:shd w:val="clear" w:color="auto" w:fill="FFFFFF"/>
        <w:tabs>
          <w:tab w:val="left" w:pos="0"/>
          <w:tab w:val="right" w:leader="dot" w:pos="9070"/>
        </w:tabs>
        <w:adjustRightInd w:val="0"/>
        <w:jc w:val="both"/>
        <w:textAlignment w:val="baseline"/>
        <w:rPr>
          <w:color w:val="000000" w:themeColor="text1"/>
          <w:sz w:val="24"/>
          <w:szCs w:val="24"/>
        </w:rPr>
      </w:pPr>
      <w:r w:rsidRPr="005D43AB">
        <w:rPr>
          <w:color w:val="000000" w:themeColor="text1"/>
          <w:sz w:val="24"/>
          <w:szCs w:val="24"/>
        </w:rPr>
        <w:t>Odpady z poletka osadowego:</w:t>
      </w:r>
    </w:p>
    <w:p w14:paraId="5A43785A" w14:textId="77777777" w:rsidR="005D43AB" w:rsidRPr="005D43AB" w:rsidRDefault="005D43AB" w:rsidP="00101D8D">
      <w:pPr>
        <w:widowControl w:val="0"/>
        <w:shd w:val="clear" w:color="auto" w:fill="FFFFFF"/>
        <w:tabs>
          <w:tab w:val="left" w:pos="0"/>
          <w:tab w:val="right" w:leader="dot" w:pos="9070"/>
        </w:tabs>
        <w:adjustRightInd w:val="0"/>
        <w:jc w:val="both"/>
        <w:textAlignment w:val="baseline"/>
        <w:rPr>
          <w:color w:val="000000" w:themeColor="text1"/>
          <w:sz w:val="24"/>
          <w:szCs w:val="24"/>
          <w:u w:val="single"/>
        </w:rPr>
      </w:pPr>
      <w:r w:rsidRPr="005D43AB">
        <w:rPr>
          <w:color w:val="000000" w:themeColor="text1"/>
          <w:sz w:val="24"/>
          <w:szCs w:val="24"/>
          <w:u w:val="single"/>
        </w:rPr>
        <w:t>20 03 06 – odpady ze studzienek kanalizacyjnych (w poletku osadowym).</w:t>
      </w:r>
    </w:p>
    <w:p w14:paraId="696D022A" w14:textId="77777777" w:rsidR="005D43AB" w:rsidRPr="005D43AB" w:rsidRDefault="005D43AB" w:rsidP="00101D8D">
      <w:pPr>
        <w:widowControl w:val="0"/>
        <w:shd w:val="clear" w:color="auto" w:fill="FFFFFF"/>
        <w:tabs>
          <w:tab w:val="left" w:pos="0"/>
          <w:tab w:val="right" w:leader="dot" w:pos="9070"/>
        </w:tabs>
        <w:adjustRightInd w:val="0"/>
        <w:jc w:val="both"/>
        <w:textAlignment w:val="baseline"/>
        <w:rPr>
          <w:color w:val="000000" w:themeColor="text1"/>
          <w:sz w:val="24"/>
          <w:szCs w:val="24"/>
        </w:rPr>
      </w:pPr>
      <w:r w:rsidRPr="005D43AB">
        <w:rPr>
          <w:color w:val="000000" w:themeColor="text1"/>
          <w:sz w:val="24"/>
          <w:szCs w:val="24"/>
        </w:rPr>
        <w:t>Planowana pojemność poletka do wyczyszczenia w ciągu 12 miesięcy 800 m</w:t>
      </w:r>
      <w:r w:rsidRPr="005D43AB">
        <w:rPr>
          <w:color w:val="000000" w:themeColor="text1"/>
          <w:sz w:val="24"/>
          <w:szCs w:val="24"/>
          <w:vertAlign w:val="superscript"/>
        </w:rPr>
        <w:t>3</w:t>
      </w:r>
      <w:r w:rsidRPr="005D43AB">
        <w:rPr>
          <w:color w:val="000000" w:themeColor="text1"/>
          <w:sz w:val="24"/>
          <w:szCs w:val="24"/>
        </w:rPr>
        <w:t>= 800m</w:t>
      </w:r>
      <w:r w:rsidRPr="005D43AB">
        <w:rPr>
          <w:color w:val="000000" w:themeColor="text1"/>
          <w:sz w:val="24"/>
          <w:szCs w:val="24"/>
          <w:vertAlign w:val="superscript"/>
        </w:rPr>
        <w:t>3</w:t>
      </w:r>
      <w:r w:rsidRPr="005D43AB">
        <w:rPr>
          <w:color w:val="000000" w:themeColor="text1"/>
          <w:sz w:val="24"/>
          <w:szCs w:val="24"/>
        </w:rPr>
        <w:t>/12 miesięcy.</w:t>
      </w:r>
    </w:p>
    <w:p w14:paraId="15F8ED90" w14:textId="77777777" w:rsidR="005D43AB" w:rsidRPr="005D43AB" w:rsidRDefault="005D43AB" w:rsidP="005D43AB">
      <w:pPr>
        <w:autoSpaceDE w:val="0"/>
        <w:autoSpaceDN w:val="0"/>
        <w:adjustRightInd w:val="0"/>
        <w:jc w:val="both"/>
        <w:rPr>
          <w:rFonts w:eastAsiaTheme="minorHAnsi"/>
          <w:b/>
          <w:color w:val="000000" w:themeColor="text1"/>
          <w:sz w:val="22"/>
          <w:szCs w:val="22"/>
          <w:lang w:eastAsia="en-US"/>
        </w:rPr>
      </w:pPr>
      <w:r w:rsidRPr="005D43AB">
        <w:rPr>
          <w:rFonts w:eastAsiaTheme="minorHAnsi"/>
          <w:b/>
          <w:color w:val="000000" w:themeColor="text1"/>
          <w:sz w:val="22"/>
          <w:szCs w:val="22"/>
          <w:lang w:eastAsia="en-US"/>
        </w:rPr>
        <w:t>Wykonawca jest wytwórcą odpadów powstających w wyniku świadczenia usług czyszczenia poletka osadowego.</w:t>
      </w:r>
    </w:p>
    <w:p w14:paraId="25A69398" w14:textId="77777777" w:rsidR="005D43AB" w:rsidRDefault="005D43AB" w:rsidP="005D43AB">
      <w:pPr>
        <w:widowControl w:val="0"/>
        <w:adjustRightInd w:val="0"/>
        <w:jc w:val="both"/>
        <w:textAlignment w:val="baseline"/>
        <w:rPr>
          <w:b/>
          <w:color w:val="000000" w:themeColor="text1"/>
          <w:sz w:val="24"/>
          <w:szCs w:val="24"/>
          <w:u w:val="single"/>
        </w:rPr>
      </w:pPr>
    </w:p>
    <w:p w14:paraId="09BE5ACC" w14:textId="0278ED16" w:rsidR="005D43AB" w:rsidRPr="005D43AB" w:rsidRDefault="005D43AB" w:rsidP="005D43AB">
      <w:pPr>
        <w:widowControl w:val="0"/>
        <w:adjustRightInd w:val="0"/>
        <w:jc w:val="both"/>
        <w:textAlignment w:val="baseline"/>
        <w:rPr>
          <w:b/>
          <w:color w:val="000000" w:themeColor="text1"/>
          <w:sz w:val="24"/>
          <w:szCs w:val="24"/>
          <w:u w:val="single"/>
        </w:rPr>
      </w:pPr>
      <w:r w:rsidRPr="005D43AB">
        <w:rPr>
          <w:b/>
          <w:color w:val="000000" w:themeColor="text1"/>
          <w:sz w:val="24"/>
          <w:szCs w:val="24"/>
          <w:u w:val="single"/>
        </w:rPr>
        <w:t>Zadanie nr 3</w:t>
      </w:r>
    </w:p>
    <w:p w14:paraId="3C789639" w14:textId="218D3248" w:rsidR="005D43AB" w:rsidRPr="005D43AB" w:rsidRDefault="005D43AB" w:rsidP="005D43AB">
      <w:pPr>
        <w:autoSpaceDE w:val="0"/>
        <w:autoSpaceDN w:val="0"/>
        <w:adjustRightInd w:val="0"/>
        <w:jc w:val="both"/>
        <w:rPr>
          <w:rFonts w:eastAsiaTheme="minorHAnsi"/>
          <w:b/>
          <w:color w:val="000000" w:themeColor="text1"/>
          <w:sz w:val="22"/>
          <w:szCs w:val="22"/>
          <w:lang w:eastAsia="en-US"/>
        </w:rPr>
      </w:pPr>
      <w:r w:rsidRPr="005D43AB">
        <w:rPr>
          <w:rFonts w:eastAsiaTheme="minorHAnsi"/>
          <w:b/>
          <w:color w:val="000000" w:themeColor="text1"/>
          <w:sz w:val="22"/>
          <w:szCs w:val="22"/>
          <w:lang w:eastAsia="en-US"/>
        </w:rPr>
        <w:t xml:space="preserve">a). Pompowanie osadników szlamowych wraz z czyszczeniem </w:t>
      </w:r>
      <w:proofErr w:type="spellStart"/>
      <w:r w:rsidRPr="005D43AB">
        <w:rPr>
          <w:rFonts w:eastAsiaTheme="minorHAnsi"/>
          <w:b/>
          <w:color w:val="000000" w:themeColor="text1"/>
          <w:sz w:val="22"/>
          <w:szCs w:val="22"/>
          <w:lang w:eastAsia="en-US"/>
        </w:rPr>
        <w:t>odwodnień</w:t>
      </w:r>
      <w:proofErr w:type="spellEnd"/>
      <w:r w:rsidRPr="005D43AB">
        <w:rPr>
          <w:rFonts w:eastAsiaTheme="minorHAnsi"/>
          <w:b/>
          <w:color w:val="000000" w:themeColor="text1"/>
          <w:sz w:val="22"/>
          <w:szCs w:val="22"/>
          <w:lang w:eastAsia="en-US"/>
        </w:rPr>
        <w:t xml:space="preserve"> liniowych średnio 2 razy w miesiącu:</w:t>
      </w:r>
    </w:p>
    <w:p w14:paraId="7927DF52" w14:textId="77777777" w:rsidR="005D43AB" w:rsidRPr="005D43AB" w:rsidRDefault="005D43AB" w:rsidP="00101D8D">
      <w:pPr>
        <w:widowControl w:val="0"/>
        <w:numPr>
          <w:ilvl w:val="0"/>
          <w:numId w:val="66"/>
        </w:numPr>
        <w:tabs>
          <w:tab w:val="left" w:pos="284"/>
        </w:tabs>
        <w:adjustRightInd w:val="0"/>
        <w:spacing w:after="40"/>
        <w:ind w:left="284" w:hanging="284"/>
        <w:jc w:val="both"/>
        <w:textAlignment w:val="baseline"/>
        <w:rPr>
          <w:color w:val="000000" w:themeColor="text1"/>
          <w:sz w:val="24"/>
          <w:szCs w:val="24"/>
        </w:rPr>
      </w:pPr>
      <w:r w:rsidRPr="005D43AB">
        <w:rPr>
          <w:color w:val="000000" w:themeColor="text1"/>
          <w:sz w:val="24"/>
          <w:szCs w:val="24"/>
        </w:rPr>
        <w:t>Pompowanie 10 osadników szlamowych z uwzględnieniem transportu odpadów na poletko osadowe:</w:t>
      </w:r>
    </w:p>
    <w:p w14:paraId="09AF4C19" w14:textId="77777777" w:rsidR="005D43AB" w:rsidRPr="005D43AB" w:rsidRDefault="005D43AB" w:rsidP="00101D8D">
      <w:pPr>
        <w:widowControl w:val="0"/>
        <w:tabs>
          <w:tab w:val="left" w:pos="284"/>
          <w:tab w:val="left" w:pos="851"/>
        </w:tabs>
        <w:adjustRightInd w:val="0"/>
        <w:spacing w:after="40"/>
        <w:ind w:left="284"/>
        <w:jc w:val="both"/>
        <w:textAlignment w:val="baseline"/>
        <w:rPr>
          <w:color w:val="000000" w:themeColor="text1"/>
          <w:sz w:val="24"/>
          <w:szCs w:val="24"/>
        </w:rPr>
      </w:pPr>
      <w:r w:rsidRPr="005D43AB">
        <w:rPr>
          <w:color w:val="000000" w:themeColor="text1"/>
          <w:sz w:val="24"/>
          <w:szCs w:val="24"/>
        </w:rPr>
        <w:t>rejon S-1</w:t>
      </w:r>
      <w:r w:rsidRPr="005D43AB">
        <w:rPr>
          <w:color w:val="000000" w:themeColor="text1"/>
          <w:sz w:val="24"/>
          <w:szCs w:val="24"/>
          <w:vertAlign w:val="subscript"/>
        </w:rPr>
        <w:t>1</w:t>
      </w:r>
      <w:r w:rsidRPr="005D43AB">
        <w:rPr>
          <w:color w:val="000000" w:themeColor="text1"/>
          <w:sz w:val="24"/>
          <w:szCs w:val="24"/>
        </w:rPr>
        <w:t>, S-1</w:t>
      </w:r>
      <w:r w:rsidRPr="005D43AB">
        <w:rPr>
          <w:color w:val="000000" w:themeColor="text1"/>
          <w:sz w:val="24"/>
          <w:szCs w:val="24"/>
          <w:vertAlign w:val="subscript"/>
        </w:rPr>
        <w:t>2</w:t>
      </w:r>
      <w:r w:rsidRPr="005D43AB">
        <w:rPr>
          <w:color w:val="000000" w:themeColor="text1"/>
          <w:sz w:val="24"/>
          <w:szCs w:val="24"/>
        </w:rPr>
        <w:t>, S-2, S-3, S-4, S-5, S</w:t>
      </w:r>
      <w:r w:rsidRPr="005D43AB">
        <w:rPr>
          <w:color w:val="000000" w:themeColor="text1"/>
          <w:sz w:val="24"/>
          <w:szCs w:val="24"/>
          <w:vertAlign w:val="subscript"/>
        </w:rPr>
        <w:t>z1</w:t>
      </w:r>
      <w:r w:rsidRPr="005D43AB">
        <w:rPr>
          <w:color w:val="000000" w:themeColor="text1"/>
          <w:sz w:val="24"/>
          <w:szCs w:val="24"/>
        </w:rPr>
        <w:t>, S</w:t>
      </w:r>
      <w:r w:rsidRPr="005D43AB">
        <w:rPr>
          <w:color w:val="000000" w:themeColor="text1"/>
          <w:sz w:val="24"/>
          <w:szCs w:val="24"/>
          <w:vertAlign w:val="subscript"/>
        </w:rPr>
        <w:t>z2</w:t>
      </w:r>
      <w:r w:rsidRPr="005D43AB">
        <w:rPr>
          <w:color w:val="000000" w:themeColor="text1"/>
          <w:sz w:val="24"/>
          <w:szCs w:val="24"/>
        </w:rPr>
        <w:t>, S</w:t>
      </w:r>
      <w:r w:rsidRPr="005D43AB">
        <w:rPr>
          <w:color w:val="000000" w:themeColor="text1"/>
          <w:sz w:val="24"/>
          <w:szCs w:val="24"/>
          <w:vertAlign w:val="subscript"/>
        </w:rPr>
        <w:t>s-1</w:t>
      </w:r>
      <w:r w:rsidRPr="005D43AB">
        <w:rPr>
          <w:color w:val="000000" w:themeColor="text1"/>
          <w:sz w:val="24"/>
          <w:szCs w:val="24"/>
        </w:rPr>
        <w:t>, S</w:t>
      </w:r>
      <w:r w:rsidRPr="005D43AB">
        <w:rPr>
          <w:color w:val="000000" w:themeColor="text1"/>
          <w:sz w:val="24"/>
          <w:szCs w:val="24"/>
          <w:vertAlign w:val="subscript"/>
        </w:rPr>
        <w:t>s-2</w:t>
      </w:r>
      <w:r w:rsidRPr="005D43AB">
        <w:rPr>
          <w:color w:val="000000" w:themeColor="text1"/>
          <w:sz w:val="24"/>
          <w:szCs w:val="24"/>
        </w:rPr>
        <w:t>, S</w:t>
      </w:r>
      <w:r w:rsidRPr="005D43AB">
        <w:rPr>
          <w:color w:val="000000" w:themeColor="text1"/>
          <w:sz w:val="24"/>
          <w:szCs w:val="24"/>
          <w:vertAlign w:val="subscript"/>
        </w:rPr>
        <w:t>S-3,</w:t>
      </w:r>
      <w:r w:rsidRPr="005D43AB">
        <w:rPr>
          <w:color w:val="000000" w:themeColor="text1"/>
          <w:sz w:val="24"/>
          <w:szCs w:val="24"/>
        </w:rPr>
        <w:t>, rejon załadunku kamienia</w:t>
      </w:r>
      <w:r w:rsidRPr="005D43AB">
        <w:rPr>
          <w:color w:val="000000" w:themeColor="text1"/>
          <w:sz w:val="24"/>
          <w:szCs w:val="24"/>
          <w:vertAlign w:val="subscript"/>
        </w:rPr>
        <w:t xml:space="preserve">, </w:t>
      </w:r>
      <w:r w:rsidRPr="005D43AB">
        <w:rPr>
          <w:color w:val="000000" w:themeColor="text1"/>
          <w:sz w:val="24"/>
          <w:szCs w:val="24"/>
        </w:rPr>
        <w:t>rejon ulicy Zwałowej, rejon wagi samochodowej, rejon stacji do granulacji.</w:t>
      </w:r>
    </w:p>
    <w:p w14:paraId="2506FF93" w14:textId="77777777" w:rsidR="005D43AB" w:rsidRPr="005D43AB" w:rsidRDefault="005D43AB" w:rsidP="005D43AB">
      <w:pPr>
        <w:widowControl w:val="0"/>
        <w:tabs>
          <w:tab w:val="left" w:pos="851"/>
        </w:tabs>
        <w:adjustRightInd w:val="0"/>
        <w:spacing w:after="40"/>
        <w:ind w:left="360"/>
        <w:jc w:val="both"/>
        <w:textAlignment w:val="baseline"/>
        <w:rPr>
          <w:color w:val="000000" w:themeColor="text1"/>
          <w:sz w:val="24"/>
          <w:szCs w:val="24"/>
          <w:u w:val="single"/>
        </w:rPr>
      </w:pPr>
      <w:r w:rsidRPr="005D43AB">
        <w:rPr>
          <w:color w:val="000000" w:themeColor="text1"/>
          <w:sz w:val="24"/>
          <w:szCs w:val="24"/>
          <w:u w:val="single"/>
        </w:rPr>
        <w:t xml:space="preserve">Miesięczna pojemność osadników do wyczyszczenia = </w:t>
      </w:r>
      <w:r w:rsidRPr="005D43AB">
        <w:rPr>
          <w:b/>
          <w:color w:val="000000" w:themeColor="text1"/>
          <w:sz w:val="24"/>
          <w:szCs w:val="24"/>
          <w:u w:val="single"/>
        </w:rPr>
        <w:t>193,0m</w:t>
      </w:r>
      <w:r w:rsidRPr="005D43AB">
        <w:rPr>
          <w:b/>
          <w:color w:val="000000" w:themeColor="text1"/>
          <w:sz w:val="24"/>
          <w:szCs w:val="24"/>
          <w:u w:val="single"/>
          <w:vertAlign w:val="superscript"/>
        </w:rPr>
        <w:t>3</w:t>
      </w:r>
    </w:p>
    <w:p w14:paraId="18876F7D" w14:textId="77777777" w:rsidR="005D43AB" w:rsidRPr="005D43AB" w:rsidRDefault="005D43AB" w:rsidP="00101D8D">
      <w:pPr>
        <w:widowControl w:val="0"/>
        <w:tabs>
          <w:tab w:val="left" w:pos="567"/>
        </w:tabs>
        <w:adjustRightInd w:val="0"/>
        <w:spacing w:after="40"/>
        <w:ind w:left="851" w:hanging="567"/>
        <w:jc w:val="both"/>
        <w:textAlignment w:val="baseline"/>
        <w:rPr>
          <w:color w:val="000000" w:themeColor="text1"/>
          <w:sz w:val="24"/>
          <w:szCs w:val="24"/>
        </w:rPr>
      </w:pPr>
      <w:r w:rsidRPr="005D43AB">
        <w:rPr>
          <w:color w:val="000000" w:themeColor="text1"/>
          <w:sz w:val="24"/>
          <w:szCs w:val="24"/>
        </w:rPr>
        <w:t>193,0 m</w:t>
      </w:r>
      <w:r w:rsidRPr="005D43AB">
        <w:rPr>
          <w:color w:val="000000" w:themeColor="text1"/>
          <w:sz w:val="24"/>
          <w:szCs w:val="24"/>
          <w:vertAlign w:val="superscript"/>
        </w:rPr>
        <w:t xml:space="preserve">3 </w:t>
      </w:r>
      <w:r w:rsidRPr="005D43AB">
        <w:rPr>
          <w:color w:val="000000" w:themeColor="text1"/>
          <w:sz w:val="24"/>
          <w:szCs w:val="24"/>
        </w:rPr>
        <w:t>x12 m-</w:t>
      </w:r>
      <w:proofErr w:type="spellStart"/>
      <w:r w:rsidRPr="005D43AB">
        <w:rPr>
          <w:color w:val="000000" w:themeColor="text1"/>
          <w:sz w:val="24"/>
          <w:szCs w:val="24"/>
        </w:rPr>
        <w:t>cy</w:t>
      </w:r>
      <w:proofErr w:type="spellEnd"/>
      <w:r w:rsidRPr="005D43AB">
        <w:rPr>
          <w:color w:val="000000" w:themeColor="text1"/>
          <w:sz w:val="24"/>
          <w:szCs w:val="24"/>
        </w:rPr>
        <w:t xml:space="preserve"> = 2316,0m</w:t>
      </w:r>
      <w:r w:rsidRPr="005D43AB">
        <w:rPr>
          <w:color w:val="000000" w:themeColor="text1"/>
          <w:sz w:val="24"/>
          <w:szCs w:val="24"/>
          <w:vertAlign w:val="superscript"/>
        </w:rPr>
        <w:t>3</w:t>
      </w:r>
      <w:r w:rsidRPr="005D43AB">
        <w:rPr>
          <w:color w:val="000000" w:themeColor="text1"/>
          <w:sz w:val="24"/>
          <w:szCs w:val="24"/>
        </w:rPr>
        <w:t>/12 miesięcy</w:t>
      </w:r>
    </w:p>
    <w:p w14:paraId="1ECCD405" w14:textId="77777777" w:rsidR="005D43AB" w:rsidRPr="005D43AB" w:rsidRDefault="005D43AB" w:rsidP="00101D8D">
      <w:pPr>
        <w:widowControl w:val="0"/>
        <w:numPr>
          <w:ilvl w:val="0"/>
          <w:numId w:val="66"/>
        </w:numPr>
        <w:adjustRightInd w:val="0"/>
        <w:spacing w:after="40"/>
        <w:ind w:left="284" w:hanging="284"/>
        <w:contextualSpacing/>
        <w:jc w:val="both"/>
        <w:textAlignment w:val="baseline"/>
        <w:rPr>
          <w:rFonts w:eastAsia="Calibri"/>
          <w:color w:val="000000" w:themeColor="text1"/>
          <w:sz w:val="22"/>
          <w:szCs w:val="22"/>
          <w:lang w:eastAsia="en-US"/>
        </w:rPr>
      </w:pPr>
      <w:r w:rsidRPr="005D43AB">
        <w:rPr>
          <w:rFonts w:eastAsia="Calibri"/>
          <w:color w:val="000000" w:themeColor="text1"/>
          <w:sz w:val="22"/>
          <w:szCs w:val="22"/>
          <w:lang w:eastAsia="en-US"/>
        </w:rPr>
        <w:t xml:space="preserve">Pompowanie osadnika zintegrowanego z myjnią z uwzględnieniem transportu odpadów na poletko </w:t>
      </w:r>
      <w:r w:rsidRPr="005D43AB">
        <w:rPr>
          <w:rFonts w:eastAsia="Calibri"/>
          <w:color w:val="000000" w:themeColor="text1"/>
          <w:sz w:val="22"/>
          <w:szCs w:val="22"/>
          <w:lang w:eastAsia="en-US"/>
        </w:rPr>
        <w:lastRenderedPageBreak/>
        <w:t>osadowe.</w:t>
      </w:r>
    </w:p>
    <w:p w14:paraId="05AA78A6" w14:textId="037D2E59" w:rsidR="005D43AB" w:rsidRPr="005D43AB" w:rsidRDefault="005D43AB" w:rsidP="00101D8D">
      <w:pPr>
        <w:widowControl w:val="0"/>
        <w:tabs>
          <w:tab w:val="left" w:pos="851"/>
        </w:tabs>
        <w:adjustRightInd w:val="0"/>
        <w:spacing w:after="40"/>
        <w:ind w:left="360"/>
        <w:jc w:val="both"/>
        <w:textAlignment w:val="baseline"/>
        <w:rPr>
          <w:rFonts w:eastAsiaTheme="minorEastAsia"/>
          <w:color w:val="000000" w:themeColor="text1"/>
          <w:sz w:val="22"/>
          <w:szCs w:val="22"/>
          <w:lang w:eastAsia="en-US"/>
        </w:rPr>
      </w:pPr>
      <w:r w:rsidRPr="005D43AB">
        <w:rPr>
          <w:color w:val="000000" w:themeColor="text1"/>
          <w:sz w:val="24"/>
          <w:szCs w:val="24"/>
          <w:u w:val="single"/>
        </w:rPr>
        <w:t xml:space="preserve">Miesięczna pojemność do wyczyszczenia osadnika zintegrowanego z myjnią </w:t>
      </w:r>
      <w:r w:rsidRPr="005D43AB">
        <w:rPr>
          <w:color w:val="000000" w:themeColor="text1"/>
          <w:sz w:val="24"/>
          <w:szCs w:val="24"/>
          <w:u w:val="single"/>
        </w:rPr>
        <w:br/>
      </w:r>
      <w:r w:rsidRPr="005D43AB">
        <w:rPr>
          <w:color w:val="000000" w:themeColor="text1"/>
          <w:sz w:val="22"/>
          <w:szCs w:val="22"/>
          <w:lang w:eastAsia="en-US"/>
        </w:rPr>
        <w:t>50,0 m</w:t>
      </w:r>
      <w:r w:rsidRPr="005D43AB">
        <w:rPr>
          <w:color w:val="000000" w:themeColor="text1"/>
          <w:sz w:val="22"/>
          <w:szCs w:val="22"/>
          <w:vertAlign w:val="superscript"/>
          <w:lang w:eastAsia="en-US"/>
        </w:rPr>
        <w:t xml:space="preserve">3 </w:t>
      </w:r>
      <w:r w:rsidRPr="005D43AB">
        <w:rPr>
          <w:color w:val="000000" w:themeColor="text1"/>
          <w:sz w:val="22"/>
          <w:szCs w:val="22"/>
          <w:lang w:eastAsia="en-US"/>
        </w:rPr>
        <w:t>x12 m-</w:t>
      </w:r>
      <w:proofErr w:type="spellStart"/>
      <w:r w:rsidRPr="005D43AB">
        <w:rPr>
          <w:color w:val="000000" w:themeColor="text1"/>
          <w:sz w:val="22"/>
          <w:szCs w:val="22"/>
          <w:lang w:eastAsia="en-US"/>
        </w:rPr>
        <w:t>cy</w:t>
      </w:r>
      <w:proofErr w:type="spellEnd"/>
      <w:r w:rsidRPr="005D43AB">
        <w:rPr>
          <w:color w:val="000000" w:themeColor="text1"/>
          <w:sz w:val="22"/>
          <w:szCs w:val="22"/>
          <w:lang w:eastAsia="en-US"/>
        </w:rPr>
        <w:t xml:space="preserve"> = 600,0m</w:t>
      </w:r>
      <w:r w:rsidRPr="005D43AB">
        <w:rPr>
          <w:color w:val="000000" w:themeColor="text1"/>
          <w:sz w:val="22"/>
          <w:szCs w:val="22"/>
          <w:vertAlign w:val="superscript"/>
          <w:lang w:eastAsia="en-US"/>
        </w:rPr>
        <w:t>3</w:t>
      </w:r>
      <w:r w:rsidRPr="005D43AB">
        <w:rPr>
          <w:color w:val="000000" w:themeColor="text1"/>
          <w:sz w:val="22"/>
          <w:szCs w:val="22"/>
          <w:lang w:eastAsia="en-US"/>
        </w:rPr>
        <w:t>/12 miesięcy</w:t>
      </w:r>
      <w:r w:rsidRPr="005D43AB">
        <w:rPr>
          <w:color w:val="000000" w:themeColor="text1"/>
          <w:sz w:val="22"/>
          <w:szCs w:val="22"/>
          <w:vertAlign w:val="superscript"/>
          <w:lang w:eastAsia="en-US"/>
        </w:rPr>
        <w:tab/>
      </w:r>
    </w:p>
    <w:p w14:paraId="77E32E1A" w14:textId="43DB6B19" w:rsidR="005D43AB" w:rsidRPr="005D43AB" w:rsidRDefault="005D43AB" w:rsidP="00101D8D">
      <w:pPr>
        <w:widowControl w:val="0"/>
        <w:numPr>
          <w:ilvl w:val="0"/>
          <w:numId w:val="66"/>
        </w:numPr>
        <w:tabs>
          <w:tab w:val="left" w:pos="284"/>
          <w:tab w:val="num" w:pos="851"/>
        </w:tabs>
        <w:adjustRightInd w:val="0"/>
        <w:spacing w:after="40"/>
        <w:ind w:left="284" w:hanging="284"/>
        <w:jc w:val="both"/>
        <w:textAlignment w:val="baseline"/>
        <w:rPr>
          <w:color w:val="000000" w:themeColor="text1"/>
          <w:sz w:val="24"/>
          <w:szCs w:val="24"/>
        </w:rPr>
      </w:pPr>
      <w:r w:rsidRPr="005D43AB">
        <w:rPr>
          <w:color w:val="000000" w:themeColor="text1"/>
          <w:sz w:val="24"/>
          <w:szCs w:val="24"/>
        </w:rPr>
        <w:t xml:space="preserve">Czyszczenie </w:t>
      </w:r>
      <w:proofErr w:type="spellStart"/>
      <w:r w:rsidRPr="005D43AB">
        <w:rPr>
          <w:color w:val="000000" w:themeColor="text1"/>
          <w:sz w:val="24"/>
          <w:szCs w:val="24"/>
        </w:rPr>
        <w:t>odwodnień</w:t>
      </w:r>
      <w:proofErr w:type="spellEnd"/>
      <w:r w:rsidRPr="005D43AB">
        <w:rPr>
          <w:color w:val="000000" w:themeColor="text1"/>
          <w:sz w:val="24"/>
          <w:szCs w:val="24"/>
        </w:rPr>
        <w:t xml:space="preserve"> liniowych typu ciężkiego rejon S-1, S-2, S-3, S-4 z uwzględnieniem mechanicznego i ciśnieniowe oczyszczania odwodnienia liniowego oraz transportem odpadów na poletko osadowe. </w:t>
      </w:r>
    </w:p>
    <w:p w14:paraId="616C8551" w14:textId="77777777" w:rsidR="005D43AB" w:rsidRPr="005D43AB" w:rsidRDefault="005D43AB" w:rsidP="005D43AB">
      <w:pPr>
        <w:spacing w:after="120"/>
        <w:ind w:left="426"/>
        <w:rPr>
          <w:rFonts w:eastAsiaTheme="minorEastAsia"/>
          <w:b/>
          <w:color w:val="000000" w:themeColor="text1"/>
          <w:sz w:val="22"/>
          <w:szCs w:val="22"/>
          <w:u w:val="single"/>
          <w:lang w:eastAsia="en-US"/>
        </w:rPr>
      </w:pPr>
      <w:r w:rsidRPr="005D43AB">
        <w:rPr>
          <w:rFonts w:eastAsiaTheme="minorEastAsia"/>
          <w:color w:val="000000" w:themeColor="text1"/>
          <w:sz w:val="22"/>
          <w:szCs w:val="22"/>
          <w:u w:val="single"/>
          <w:lang w:eastAsia="en-US"/>
        </w:rPr>
        <w:t xml:space="preserve">Miesięczna długość odwodnienia liniowego typu ciężkiego do wyczyszczenia: 602 </w:t>
      </w:r>
      <w:proofErr w:type="spellStart"/>
      <w:r w:rsidRPr="005D43AB">
        <w:rPr>
          <w:rFonts w:eastAsiaTheme="minorEastAsia"/>
          <w:color w:val="000000" w:themeColor="text1"/>
          <w:sz w:val="22"/>
          <w:szCs w:val="22"/>
          <w:u w:val="single"/>
          <w:lang w:eastAsia="en-US"/>
        </w:rPr>
        <w:t>mb</w:t>
      </w:r>
      <w:proofErr w:type="spellEnd"/>
      <w:r w:rsidRPr="005D43AB">
        <w:rPr>
          <w:rFonts w:eastAsiaTheme="minorEastAsia"/>
          <w:color w:val="000000" w:themeColor="text1"/>
          <w:sz w:val="22"/>
          <w:szCs w:val="22"/>
          <w:u w:val="single"/>
          <w:lang w:eastAsia="en-US"/>
        </w:rPr>
        <w:t xml:space="preserve">. * </w:t>
      </w:r>
    </w:p>
    <w:p w14:paraId="1B436798" w14:textId="77777777" w:rsidR="005D43AB" w:rsidRPr="00101D8D" w:rsidRDefault="005D43AB" w:rsidP="005D43AB">
      <w:pPr>
        <w:spacing w:after="120"/>
        <w:ind w:left="426"/>
        <w:rPr>
          <w:rFonts w:eastAsiaTheme="minorEastAsia"/>
          <w:color w:val="000000" w:themeColor="text1"/>
          <w:sz w:val="24"/>
          <w:szCs w:val="24"/>
          <w:u w:val="single"/>
          <w:lang w:eastAsia="en-US"/>
        </w:rPr>
      </w:pPr>
      <w:r w:rsidRPr="00101D8D">
        <w:rPr>
          <w:color w:val="000000" w:themeColor="text1"/>
          <w:sz w:val="24"/>
          <w:szCs w:val="24"/>
          <w:lang w:eastAsia="en-US"/>
        </w:rPr>
        <w:t xml:space="preserve">602,0 </w:t>
      </w:r>
      <w:proofErr w:type="spellStart"/>
      <w:r w:rsidRPr="00101D8D">
        <w:rPr>
          <w:color w:val="000000" w:themeColor="text1"/>
          <w:sz w:val="24"/>
          <w:szCs w:val="24"/>
          <w:lang w:eastAsia="en-US"/>
        </w:rPr>
        <w:t>mb</w:t>
      </w:r>
      <w:proofErr w:type="spellEnd"/>
      <w:r w:rsidRPr="00101D8D">
        <w:rPr>
          <w:color w:val="000000" w:themeColor="text1"/>
          <w:sz w:val="24"/>
          <w:szCs w:val="24"/>
          <w:vertAlign w:val="superscript"/>
          <w:lang w:eastAsia="en-US"/>
        </w:rPr>
        <w:t xml:space="preserve"> </w:t>
      </w:r>
      <w:r w:rsidRPr="00101D8D">
        <w:rPr>
          <w:color w:val="000000" w:themeColor="text1"/>
          <w:sz w:val="24"/>
          <w:szCs w:val="24"/>
          <w:lang w:eastAsia="en-US"/>
        </w:rPr>
        <w:t>x12 m-</w:t>
      </w:r>
      <w:proofErr w:type="spellStart"/>
      <w:r w:rsidRPr="00101D8D">
        <w:rPr>
          <w:color w:val="000000" w:themeColor="text1"/>
          <w:sz w:val="24"/>
          <w:szCs w:val="24"/>
          <w:lang w:eastAsia="en-US"/>
        </w:rPr>
        <w:t>cy</w:t>
      </w:r>
      <w:proofErr w:type="spellEnd"/>
      <w:r w:rsidRPr="00101D8D">
        <w:rPr>
          <w:color w:val="000000" w:themeColor="text1"/>
          <w:sz w:val="24"/>
          <w:szCs w:val="24"/>
          <w:lang w:eastAsia="en-US"/>
        </w:rPr>
        <w:t xml:space="preserve"> = </w:t>
      </w:r>
      <w:r w:rsidRPr="00101D8D">
        <w:rPr>
          <w:b/>
          <w:color w:val="000000" w:themeColor="text1"/>
          <w:sz w:val="24"/>
          <w:szCs w:val="24"/>
          <w:lang w:eastAsia="en-US"/>
        </w:rPr>
        <w:t xml:space="preserve">7224 </w:t>
      </w:r>
      <w:proofErr w:type="spellStart"/>
      <w:r w:rsidRPr="00101D8D">
        <w:rPr>
          <w:b/>
          <w:color w:val="000000" w:themeColor="text1"/>
          <w:sz w:val="24"/>
          <w:szCs w:val="24"/>
          <w:lang w:eastAsia="en-US"/>
        </w:rPr>
        <w:t>mb</w:t>
      </w:r>
      <w:proofErr w:type="spellEnd"/>
      <w:r w:rsidRPr="00101D8D">
        <w:rPr>
          <w:b/>
          <w:color w:val="000000" w:themeColor="text1"/>
          <w:sz w:val="24"/>
          <w:szCs w:val="24"/>
          <w:lang w:eastAsia="en-US"/>
        </w:rPr>
        <w:t>/12 miesięcy</w:t>
      </w:r>
    </w:p>
    <w:p w14:paraId="03E9ECAB" w14:textId="77777777" w:rsidR="005D43AB" w:rsidRPr="005D43AB" w:rsidRDefault="005D43AB" w:rsidP="00101D8D">
      <w:pPr>
        <w:widowControl w:val="0"/>
        <w:numPr>
          <w:ilvl w:val="0"/>
          <w:numId w:val="66"/>
        </w:numPr>
        <w:tabs>
          <w:tab w:val="num" w:pos="851"/>
        </w:tabs>
        <w:adjustRightInd w:val="0"/>
        <w:spacing w:after="40"/>
        <w:ind w:left="284" w:hanging="284"/>
        <w:jc w:val="both"/>
        <w:textAlignment w:val="baseline"/>
        <w:rPr>
          <w:color w:val="000000" w:themeColor="text1"/>
          <w:sz w:val="24"/>
          <w:szCs w:val="24"/>
        </w:rPr>
      </w:pPr>
      <w:r w:rsidRPr="005D43AB">
        <w:rPr>
          <w:color w:val="000000" w:themeColor="text1"/>
          <w:sz w:val="24"/>
          <w:szCs w:val="24"/>
        </w:rPr>
        <w:t xml:space="preserve">Czyszczenie </w:t>
      </w:r>
      <w:proofErr w:type="spellStart"/>
      <w:r w:rsidRPr="005D43AB">
        <w:rPr>
          <w:color w:val="000000" w:themeColor="text1"/>
          <w:sz w:val="24"/>
          <w:szCs w:val="24"/>
        </w:rPr>
        <w:t>odwodnień</w:t>
      </w:r>
      <w:proofErr w:type="spellEnd"/>
      <w:r w:rsidRPr="005D43AB">
        <w:rPr>
          <w:color w:val="000000" w:themeColor="text1"/>
          <w:sz w:val="24"/>
          <w:szCs w:val="24"/>
        </w:rPr>
        <w:t xml:space="preserve"> liniowych wzdłuż ulicy Zwałowej z tego: </w:t>
      </w:r>
    </w:p>
    <w:p w14:paraId="0070C778" w14:textId="55210B81" w:rsidR="005D43AB" w:rsidRPr="00101D8D" w:rsidRDefault="005D43AB" w:rsidP="00101D8D">
      <w:pPr>
        <w:widowControl w:val="0"/>
        <w:numPr>
          <w:ilvl w:val="1"/>
          <w:numId w:val="67"/>
        </w:numPr>
        <w:adjustRightInd w:val="0"/>
        <w:spacing w:after="40"/>
        <w:ind w:left="567" w:hanging="283"/>
        <w:jc w:val="both"/>
        <w:textAlignment w:val="baseline"/>
        <w:rPr>
          <w:color w:val="000000" w:themeColor="text1"/>
          <w:sz w:val="24"/>
          <w:szCs w:val="24"/>
        </w:rPr>
      </w:pPr>
      <w:r w:rsidRPr="005D43AB">
        <w:rPr>
          <w:color w:val="000000" w:themeColor="text1"/>
          <w:sz w:val="24"/>
          <w:szCs w:val="24"/>
        </w:rPr>
        <w:t xml:space="preserve">mechaniczne i ciśnieniowe oczyszczanie odwodnienia liniowego przykrytego i otwartego </w:t>
      </w:r>
      <w:r w:rsidRPr="005D43AB">
        <w:rPr>
          <w:color w:val="000000" w:themeColor="text1"/>
          <w:sz w:val="24"/>
          <w:szCs w:val="24"/>
        </w:rPr>
        <w:br/>
        <w:t xml:space="preserve">202 </w:t>
      </w:r>
      <w:proofErr w:type="spellStart"/>
      <w:r w:rsidRPr="005D43AB">
        <w:rPr>
          <w:color w:val="000000" w:themeColor="text1"/>
          <w:sz w:val="24"/>
          <w:szCs w:val="24"/>
        </w:rPr>
        <w:t>mb</w:t>
      </w:r>
      <w:proofErr w:type="spellEnd"/>
      <w:r w:rsidRPr="005D43AB">
        <w:rPr>
          <w:color w:val="000000" w:themeColor="text1"/>
          <w:sz w:val="24"/>
          <w:szCs w:val="24"/>
        </w:rPr>
        <w:t>.</w:t>
      </w:r>
    </w:p>
    <w:p w14:paraId="01A0EAF0" w14:textId="77777777" w:rsidR="005D43AB" w:rsidRPr="00101D8D" w:rsidRDefault="005D43AB" w:rsidP="005D43AB">
      <w:pPr>
        <w:autoSpaceDE w:val="0"/>
        <w:autoSpaceDN w:val="0"/>
        <w:adjustRightInd w:val="0"/>
        <w:ind w:left="426"/>
        <w:jc w:val="both"/>
        <w:rPr>
          <w:rFonts w:eastAsiaTheme="minorHAnsi"/>
          <w:color w:val="000000" w:themeColor="text1"/>
          <w:sz w:val="24"/>
          <w:szCs w:val="24"/>
          <w:u w:val="single"/>
          <w:lang w:eastAsia="en-US"/>
        </w:rPr>
      </w:pPr>
      <w:r w:rsidRPr="00101D8D">
        <w:rPr>
          <w:rFonts w:eastAsiaTheme="minorHAnsi"/>
          <w:color w:val="000000" w:themeColor="text1"/>
          <w:sz w:val="24"/>
          <w:szCs w:val="24"/>
          <w:u w:val="single"/>
          <w:lang w:eastAsia="en-US"/>
        </w:rPr>
        <w:t xml:space="preserve">Miesięczna długość odwodnienia liniowego  </w:t>
      </w:r>
      <w:r w:rsidRPr="00101D8D">
        <w:rPr>
          <w:rFonts w:eastAsiaTheme="minorHAnsi"/>
          <w:b/>
          <w:color w:val="000000" w:themeColor="text1"/>
          <w:sz w:val="24"/>
          <w:szCs w:val="24"/>
          <w:u w:val="single"/>
          <w:lang w:eastAsia="en-US"/>
        </w:rPr>
        <w:t>202mb.</w:t>
      </w:r>
    </w:p>
    <w:p w14:paraId="7E080A23" w14:textId="742C27AD" w:rsidR="005D43AB" w:rsidRPr="00101D8D" w:rsidRDefault="005D43AB" w:rsidP="005D43AB">
      <w:pPr>
        <w:spacing w:after="120"/>
        <w:ind w:left="426"/>
        <w:rPr>
          <w:rFonts w:eastAsiaTheme="minorEastAsia"/>
          <w:b/>
          <w:color w:val="000000" w:themeColor="text1"/>
          <w:sz w:val="24"/>
          <w:szCs w:val="24"/>
          <w:u w:val="single"/>
          <w:lang w:eastAsia="en-US"/>
        </w:rPr>
      </w:pPr>
      <w:r w:rsidRPr="00101D8D">
        <w:rPr>
          <w:color w:val="000000" w:themeColor="text1"/>
          <w:sz w:val="24"/>
          <w:szCs w:val="24"/>
          <w:lang w:eastAsia="en-US"/>
        </w:rPr>
        <w:t xml:space="preserve">202,0 </w:t>
      </w:r>
      <w:proofErr w:type="spellStart"/>
      <w:r w:rsidRPr="00101D8D">
        <w:rPr>
          <w:color w:val="000000" w:themeColor="text1"/>
          <w:sz w:val="24"/>
          <w:szCs w:val="24"/>
          <w:lang w:eastAsia="en-US"/>
        </w:rPr>
        <w:t>mb</w:t>
      </w:r>
      <w:proofErr w:type="spellEnd"/>
      <w:r w:rsidRPr="00101D8D">
        <w:rPr>
          <w:color w:val="000000" w:themeColor="text1"/>
          <w:sz w:val="24"/>
          <w:szCs w:val="24"/>
          <w:vertAlign w:val="superscript"/>
          <w:lang w:eastAsia="en-US"/>
        </w:rPr>
        <w:t xml:space="preserve"> </w:t>
      </w:r>
      <w:r w:rsidRPr="00101D8D">
        <w:rPr>
          <w:color w:val="000000" w:themeColor="text1"/>
          <w:sz w:val="24"/>
          <w:szCs w:val="24"/>
          <w:lang w:eastAsia="en-US"/>
        </w:rPr>
        <w:t>x12 m-</w:t>
      </w:r>
      <w:proofErr w:type="spellStart"/>
      <w:r w:rsidRPr="00101D8D">
        <w:rPr>
          <w:color w:val="000000" w:themeColor="text1"/>
          <w:sz w:val="24"/>
          <w:szCs w:val="24"/>
          <w:lang w:eastAsia="en-US"/>
        </w:rPr>
        <w:t>cy</w:t>
      </w:r>
      <w:proofErr w:type="spellEnd"/>
      <w:r w:rsidRPr="00101D8D">
        <w:rPr>
          <w:color w:val="000000" w:themeColor="text1"/>
          <w:sz w:val="24"/>
          <w:szCs w:val="24"/>
          <w:lang w:eastAsia="en-US"/>
        </w:rPr>
        <w:t xml:space="preserve"> = </w:t>
      </w:r>
      <w:r w:rsidRPr="00101D8D">
        <w:rPr>
          <w:b/>
          <w:color w:val="000000" w:themeColor="text1"/>
          <w:sz w:val="24"/>
          <w:szCs w:val="24"/>
          <w:lang w:eastAsia="en-US"/>
        </w:rPr>
        <w:t>2424mb/12 miesięcy</w:t>
      </w:r>
      <w:r w:rsidRPr="00101D8D">
        <w:rPr>
          <w:b/>
          <w:color w:val="000000" w:themeColor="text1"/>
          <w:sz w:val="24"/>
          <w:szCs w:val="24"/>
          <w:vertAlign w:val="superscript"/>
          <w:lang w:eastAsia="en-US"/>
        </w:rPr>
        <w:t xml:space="preserve"> </w:t>
      </w:r>
    </w:p>
    <w:p w14:paraId="1579CAD1" w14:textId="77777777" w:rsidR="005D43AB" w:rsidRPr="005D43AB" w:rsidRDefault="005D43AB" w:rsidP="005D43AB">
      <w:pPr>
        <w:autoSpaceDE w:val="0"/>
        <w:autoSpaceDN w:val="0"/>
        <w:adjustRightInd w:val="0"/>
        <w:rPr>
          <w:rFonts w:eastAsiaTheme="minorHAnsi"/>
          <w:color w:val="000000" w:themeColor="text1"/>
          <w:sz w:val="22"/>
          <w:szCs w:val="22"/>
          <w:lang w:eastAsia="en-US"/>
        </w:rPr>
      </w:pPr>
      <w:r w:rsidRPr="005D43AB">
        <w:rPr>
          <w:rFonts w:eastAsiaTheme="minorHAnsi"/>
          <w:color w:val="000000" w:themeColor="text1"/>
          <w:sz w:val="22"/>
          <w:szCs w:val="22"/>
          <w:lang w:eastAsia="en-US"/>
        </w:rPr>
        <w:t>Powstające w trakcie wykonywania usługi odpady należy przetransportować do poletka osadowego za terenie Zakładu Głównego. Odległość do 2 km.</w:t>
      </w:r>
    </w:p>
    <w:p w14:paraId="7C666F31" w14:textId="77777777" w:rsidR="005D43AB" w:rsidRPr="005D43AB" w:rsidRDefault="005D43AB" w:rsidP="005D43AB">
      <w:pPr>
        <w:autoSpaceDE w:val="0"/>
        <w:autoSpaceDN w:val="0"/>
        <w:adjustRightInd w:val="0"/>
        <w:jc w:val="both"/>
        <w:rPr>
          <w:rFonts w:eastAsiaTheme="minorHAnsi"/>
          <w:color w:val="000000" w:themeColor="text1"/>
          <w:sz w:val="22"/>
          <w:szCs w:val="22"/>
          <w:lang w:eastAsia="en-US"/>
        </w:rPr>
      </w:pPr>
    </w:p>
    <w:p w14:paraId="00C49EA5" w14:textId="77777777" w:rsidR="005D43AB" w:rsidRPr="005D43AB" w:rsidRDefault="005D43AB" w:rsidP="005D43AB">
      <w:pPr>
        <w:autoSpaceDE w:val="0"/>
        <w:autoSpaceDN w:val="0"/>
        <w:adjustRightInd w:val="0"/>
        <w:jc w:val="both"/>
        <w:rPr>
          <w:rFonts w:eastAsiaTheme="minorHAnsi"/>
          <w:color w:val="000000" w:themeColor="text1"/>
          <w:sz w:val="22"/>
          <w:szCs w:val="22"/>
          <w:lang w:eastAsia="en-US"/>
        </w:rPr>
      </w:pPr>
      <w:r w:rsidRPr="005D43AB">
        <w:rPr>
          <w:rFonts w:eastAsiaTheme="minorHAnsi"/>
          <w:color w:val="000000" w:themeColor="text1"/>
          <w:sz w:val="22"/>
          <w:szCs w:val="22"/>
          <w:lang w:eastAsia="en-US"/>
        </w:rPr>
        <w:t>W celu zachowania ciągłości ruchu zakładu czyszczenie odwodnienia typu ciężkiego należy wykonywać w dni wolne od pracy tj. w sobotę lub w niedzielę.</w:t>
      </w:r>
    </w:p>
    <w:p w14:paraId="1206CC87" w14:textId="77777777" w:rsidR="005D43AB" w:rsidRPr="005D43AB" w:rsidRDefault="005D43AB" w:rsidP="005D43AB">
      <w:pPr>
        <w:widowControl w:val="0"/>
        <w:shd w:val="clear" w:color="auto" w:fill="FFFFFF"/>
        <w:tabs>
          <w:tab w:val="left" w:pos="567"/>
          <w:tab w:val="right" w:leader="dot" w:pos="9070"/>
        </w:tabs>
        <w:adjustRightInd w:val="0"/>
        <w:jc w:val="both"/>
        <w:textAlignment w:val="baseline"/>
        <w:rPr>
          <w:color w:val="000000" w:themeColor="text1"/>
          <w:sz w:val="24"/>
          <w:szCs w:val="24"/>
        </w:rPr>
      </w:pPr>
    </w:p>
    <w:p w14:paraId="29E10D72" w14:textId="77777777" w:rsidR="005D43AB" w:rsidRPr="005D43AB" w:rsidRDefault="005D43AB" w:rsidP="005D43AB">
      <w:pPr>
        <w:widowControl w:val="0"/>
        <w:shd w:val="clear" w:color="auto" w:fill="FFFFFF"/>
        <w:tabs>
          <w:tab w:val="left" w:pos="567"/>
          <w:tab w:val="right" w:leader="dot" w:pos="9070"/>
        </w:tabs>
        <w:adjustRightInd w:val="0"/>
        <w:jc w:val="both"/>
        <w:textAlignment w:val="baseline"/>
        <w:rPr>
          <w:color w:val="000000" w:themeColor="text1"/>
          <w:sz w:val="24"/>
          <w:szCs w:val="24"/>
        </w:rPr>
      </w:pPr>
      <w:r w:rsidRPr="005D43AB">
        <w:rPr>
          <w:color w:val="000000" w:themeColor="text1"/>
          <w:sz w:val="24"/>
          <w:szCs w:val="24"/>
        </w:rPr>
        <w:t xml:space="preserve">Odpady z czyszczenia osadników szlamowych i </w:t>
      </w:r>
      <w:proofErr w:type="spellStart"/>
      <w:r w:rsidRPr="005D43AB">
        <w:rPr>
          <w:color w:val="000000" w:themeColor="text1"/>
          <w:sz w:val="24"/>
          <w:szCs w:val="24"/>
        </w:rPr>
        <w:t>odwodnień</w:t>
      </w:r>
      <w:proofErr w:type="spellEnd"/>
      <w:r w:rsidRPr="005D43AB">
        <w:rPr>
          <w:color w:val="000000" w:themeColor="text1"/>
          <w:sz w:val="24"/>
          <w:szCs w:val="24"/>
        </w:rPr>
        <w:t xml:space="preserve"> liniowych: </w:t>
      </w:r>
    </w:p>
    <w:p w14:paraId="39CD8872" w14:textId="77777777" w:rsidR="005D43AB" w:rsidRPr="005D43AB" w:rsidRDefault="005D43AB" w:rsidP="005D43AB">
      <w:pPr>
        <w:widowControl w:val="0"/>
        <w:shd w:val="clear" w:color="auto" w:fill="FFFFFF"/>
        <w:tabs>
          <w:tab w:val="left" w:pos="567"/>
          <w:tab w:val="right" w:leader="dot" w:pos="9070"/>
        </w:tabs>
        <w:adjustRightInd w:val="0"/>
        <w:jc w:val="both"/>
        <w:textAlignment w:val="baseline"/>
        <w:rPr>
          <w:color w:val="000000" w:themeColor="text1"/>
          <w:sz w:val="24"/>
          <w:szCs w:val="24"/>
          <w:u w:val="single"/>
        </w:rPr>
      </w:pPr>
      <w:r w:rsidRPr="005D43AB">
        <w:rPr>
          <w:color w:val="000000" w:themeColor="text1"/>
          <w:sz w:val="24"/>
          <w:szCs w:val="24"/>
          <w:u w:val="single"/>
        </w:rPr>
        <w:t>20 03 06 – odpady ze studzienek kanalizacyjnych.</w:t>
      </w:r>
    </w:p>
    <w:p w14:paraId="5ABA6ED5" w14:textId="374D87E6" w:rsidR="00C1673A" w:rsidRPr="00101D8D" w:rsidRDefault="005D43AB" w:rsidP="00101D8D">
      <w:pPr>
        <w:autoSpaceDE w:val="0"/>
        <w:autoSpaceDN w:val="0"/>
        <w:adjustRightInd w:val="0"/>
        <w:jc w:val="both"/>
        <w:rPr>
          <w:rFonts w:eastAsiaTheme="minorHAnsi"/>
          <w:b/>
          <w:color w:val="000000" w:themeColor="text1"/>
          <w:sz w:val="22"/>
          <w:szCs w:val="22"/>
          <w:lang w:eastAsia="en-US"/>
        </w:rPr>
      </w:pPr>
      <w:r w:rsidRPr="005D43AB">
        <w:rPr>
          <w:rFonts w:eastAsiaTheme="minorHAnsi"/>
          <w:b/>
          <w:color w:val="000000" w:themeColor="text1"/>
          <w:sz w:val="22"/>
          <w:szCs w:val="22"/>
          <w:lang w:eastAsia="en-US"/>
        </w:rPr>
        <w:t>Wykonawca jest wytwórcą odpadów powstających w wyniku świadczenia usług czyszczenia osadników szlamowych i odwodnieni liniowych.</w:t>
      </w:r>
    </w:p>
    <w:p w14:paraId="3B9E4CB8" w14:textId="77777777" w:rsidR="00602FAA" w:rsidRPr="00A96B0E" w:rsidRDefault="00602FAA" w:rsidP="00797F1A">
      <w:pPr>
        <w:jc w:val="both"/>
        <w:rPr>
          <w:b/>
          <w:bCs/>
          <w:lang w:val="cs-CZ"/>
        </w:rPr>
      </w:pPr>
    </w:p>
    <w:p w14:paraId="7047D91F" w14:textId="3C7456EE" w:rsidR="00BE2645" w:rsidRDefault="00BE2645" w:rsidP="00101D8D">
      <w:pPr>
        <w:pStyle w:val="Akapitzlist"/>
        <w:numPr>
          <w:ilvl w:val="0"/>
          <w:numId w:val="32"/>
        </w:numPr>
        <w:ind w:left="426" w:hanging="69"/>
        <w:jc w:val="both"/>
        <w:rPr>
          <w:b/>
          <w:bCs/>
        </w:rPr>
      </w:pPr>
      <w:bookmarkStart w:id="103" w:name="_Toc67292101"/>
      <w:r w:rsidRPr="00A96B0E">
        <w:rPr>
          <w:b/>
          <w:bCs/>
        </w:rPr>
        <w:t>Opis sposobu zamawiania i rozliczania usłu</w:t>
      </w:r>
      <w:bookmarkEnd w:id="103"/>
      <w:r w:rsidR="000D7BDE">
        <w:rPr>
          <w:b/>
          <w:bCs/>
        </w:rPr>
        <w:t>g</w:t>
      </w:r>
      <w:r w:rsidR="00112408">
        <w:rPr>
          <w:b/>
          <w:bCs/>
        </w:rPr>
        <w:t>:</w:t>
      </w:r>
    </w:p>
    <w:bookmarkEnd w:id="102"/>
    <w:p w14:paraId="29390126" w14:textId="2AFC607A" w:rsidR="00C1673A" w:rsidRPr="00C1673A" w:rsidRDefault="00C1673A" w:rsidP="00101D8D">
      <w:pPr>
        <w:pStyle w:val="Akapitzlist"/>
        <w:ind w:left="426" w:hanging="69"/>
        <w:jc w:val="both"/>
        <w:rPr>
          <w:sz w:val="22"/>
          <w:szCs w:val="22"/>
        </w:rPr>
      </w:pPr>
      <w:r w:rsidRPr="00C1673A">
        <w:rPr>
          <w:sz w:val="22"/>
          <w:szCs w:val="22"/>
        </w:rPr>
        <w:t>Realizacja usług odbywać się będzie wg potrzeb Zamawiającego na podstawie zgłoszeń określających zakres i termin wykonania. Natomiast rozliczenie usługi odbywać się będzie na podstawie podpisan</w:t>
      </w:r>
      <w:r w:rsidR="005D43AB">
        <w:rPr>
          <w:sz w:val="22"/>
          <w:szCs w:val="22"/>
        </w:rPr>
        <w:t>ego</w:t>
      </w:r>
      <w:r w:rsidRPr="00C1673A">
        <w:rPr>
          <w:sz w:val="22"/>
          <w:szCs w:val="22"/>
        </w:rPr>
        <w:t xml:space="preserve"> protokoł</w:t>
      </w:r>
      <w:r w:rsidR="005D43AB">
        <w:rPr>
          <w:sz w:val="22"/>
          <w:szCs w:val="22"/>
        </w:rPr>
        <w:t>u</w:t>
      </w:r>
      <w:r w:rsidRPr="00C1673A">
        <w:rPr>
          <w:sz w:val="22"/>
          <w:szCs w:val="22"/>
        </w:rPr>
        <w:t xml:space="preserve"> odbioru.</w:t>
      </w:r>
    </w:p>
    <w:p w14:paraId="047DFC61" w14:textId="77777777" w:rsidR="00BE2645" w:rsidRPr="00A96B0E" w:rsidRDefault="00BE2645" w:rsidP="00797F1A">
      <w:pPr>
        <w:jc w:val="both"/>
        <w:rPr>
          <w:b/>
          <w:bCs/>
        </w:rPr>
      </w:pPr>
    </w:p>
    <w:p w14:paraId="1F83027F" w14:textId="5C1CF20B" w:rsidR="00602FAA" w:rsidRPr="00A96B0E" w:rsidRDefault="00602FAA" w:rsidP="00101D8D">
      <w:pPr>
        <w:pStyle w:val="Akapitzlist"/>
        <w:numPr>
          <w:ilvl w:val="0"/>
          <w:numId w:val="32"/>
        </w:numPr>
        <w:ind w:left="426" w:hanging="66"/>
        <w:jc w:val="both"/>
        <w:rPr>
          <w:b/>
          <w:bCs/>
        </w:rPr>
      </w:pPr>
      <w:bookmarkStart w:id="104" w:name="_Toc67292103"/>
      <w:bookmarkStart w:id="105" w:name="_Hlk67824256"/>
      <w:r w:rsidRPr="00A96B0E">
        <w:rPr>
          <w:b/>
          <w:bCs/>
        </w:rPr>
        <w:t xml:space="preserve">Obowiązki </w:t>
      </w:r>
      <w:r w:rsidR="00DB4D9E">
        <w:rPr>
          <w:b/>
          <w:bCs/>
        </w:rPr>
        <w:t>Wykonawcy</w:t>
      </w:r>
      <w:bookmarkEnd w:id="104"/>
      <w:r w:rsidR="00112408">
        <w:rPr>
          <w:b/>
          <w:bCs/>
        </w:rPr>
        <w:t>:</w:t>
      </w:r>
    </w:p>
    <w:bookmarkEnd w:id="105"/>
    <w:p w14:paraId="20209539" w14:textId="4AA4ED77" w:rsidR="005D43AB" w:rsidRPr="005D43AB" w:rsidRDefault="005D43AB" w:rsidP="005D43AB">
      <w:pPr>
        <w:pStyle w:val="Akapitzlist"/>
        <w:numPr>
          <w:ilvl w:val="0"/>
          <w:numId w:val="68"/>
        </w:numPr>
        <w:ind w:left="284" w:firstLine="142"/>
        <w:jc w:val="both"/>
        <w:rPr>
          <w:sz w:val="22"/>
          <w:szCs w:val="22"/>
        </w:rPr>
      </w:pPr>
      <w:r w:rsidRPr="005D43AB">
        <w:rPr>
          <w:sz w:val="22"/>
          <w:szCs w:val="22"/>
        </w:rPr>
        <w:t>współpracy z osobami kierownictwa i dozoru ruchu KWK Bolesław Śmiały;</w:t>
      </w:r>
    </w:p>
    <w:p w14:paraId="1D097105" w14:textId="0E3FF4A4" w:rsidR="005D43AB" w:rsidRPr="005D43AB" w:rsidRDefault="005D43AB" w:rsidP="005D43AB">
      <w:pPr>
        <w:pStyle w:val="Akapitzlist"/>
        <w:numPr>
          <w:ilvl w:val="0"/>
          <w:numId w:val="68"/>
        </w:numPr>
        <w:ind w:left="284" w:firstLine="142"/>
        <w:jc w:val="both"/>
        <w:rPr>
          <w:sz w:val="22"/>
          <w:szCs w:val="22"/>
        </w:rPr>
      </w:pPr>
      <w:r w:rsidRPr="005D43AB">
        <w:rPr>
          <w:sz w:val="22"/>
          <w:szCs w:val="22"/>
        </w:rPr>
        <w:t>przestrzegania zaleceń kontrolnych osób kierownictwa i dozoru ruchu KWK Bolesław Śmiały;</w:t>
      </w:r>
    </w:p>
    <w:p w14:paraId="0E4180F8" w14:textId="19D3B7A6" w:rsidR="005D43AB" w:rsidRPr="005D43AB" w:rsidRDefault="005D43AB" w:rsidP="005D43AB">
      <w:pPr>
        <w:pStyle w:val="Akapitzlist"/>
        <w:numPr>
          <w:ilvl w:val="0"/>
          <w:numId w:val="68"/>
        </w:numPr>
        <w:ind w:left="284" w:firstLine="142"/>
        <w:jc w:val="both"/>
        <w:rPr>
          <w:sz w:val="22"/>
          <w:szCs w:val="22"/>
        </w:rPr>
      </w:pPr>
      <w:r w:rsidRPr="005D43AB">
        <w:rPr>
          <w:sz w:val="22"/>
          <w:szCs w:val="22"/>
        </w:rPr>
        <w:t>zabezpieczenia wyposażenia roboczego i sprzętu ochrony osobistej swoich pracowników;</w:t>
      </w:r>
    </w:p>
    <w:p w14:paraId="01FD6DC2" w14:textId="0124D31D" w:rsidR="005D43AB" w:rsidRPr="005D43AB" w:rsidRDefault="005D43AB" w:rsidP="005D43AB">
      <w:pPr>
        <w:pStyle w:val="Akapitzlist"/>
        <w:numPr>
          <w:ilvl w:val="0"/>
          <w:numId w:val="68"/>
        </w:numPr>
        <w:ind w:left="284" w:firstLine="142"/>
        <w:jc w:val="both"/>
        <w:rPr>
          <w:sz w:val="22"/>
          <w:szCs w:val="22"/>
        </w:rPr>
      </w:pPr>
      <w:r w:rsidRPr="005D43AB">
        <w:rPr>
          <w:sz w:val="22"/>
          <w:szCs w:val="22"/>
        </w:rPr>
        <w:t>dostarczenia na własny koszt wszelkiego sprzętu do realizacji zakresu rzeczowego;</w:t>
      </w:r>
    </w:p>
    <w:p w14:paraId="72685FC6" w14:textId="22ABCDAF" w:rsidR="005D43AB" w:rsidRPr="005D43AB" w:rsidRDefault="005D43AB" w:rsidP="00101D8D">
      <w:pPr>
        <w:pStyle w:val="Akapitzlist"/>
        <w:numPr>
          <w:ilvl w:val="0"/>
          <w:numId w:val="68"/>
        </w:numPr>
        <w:ind w:left="709" w:hanging="283"/>
        <w:jc w:val="both"/>
        <w:rPr>
          <w:sz w:val="22"/>
          <w:szCs w:val="22"/>
        </w:rPr>
      </w:pPr>
      <w:r w:rsidRPr="005D43AB">
        <w:rPr>
          <w:sz w:val="22"/>
          <w:szCs w:val="22"/>
        </w:rPr>
        <w:t>ponoszenia pełnej odpowiedzialności za całość prac związanych z realizacją przedmiotu zamówienia od momentu przyjęcia zlecenia.</w:t>
      </w:r>
    </w:p>
    <w:p w14:paraId="292F26E5" w14:textId="3DED0041" w:rsidR="005D43AB" w:rsidRPr="005D43AB" w:rsidRDefault="005D43AB" w:rsidP="00101D8D">
      <w:pPr>
        <w:pStyle w:val="Akapitzlist"/>
        <w:numPr>
          <w:ilvl w:val="0"/>
          <w:numId w:val="68"/>
        </w:numPr>
        <w:ind w:left="709" w:hanging="283"/>
        <w:jc w:val="both"/>
        <w:rPr>
          <w:sz w:val="22"/>
          <w:szCs w:val="22"/>
        </w:rPr>
      </w:pPr>
      <w:r w:rsidRPr="005D43AB">
        <w:rPr>
          <w:sz w:val="22"/>
          <w:szCs w:val="22"/>
        </w:rPr>
        <w:t>podstawą do wystawienia faktury będzie protokół wykonania usługi podpisany przez obie strony.</w:t>
      </w:r>
    </w:p>
    <w:p w14:paraId="5D60156A" w14:textId="22AC8ED8" w:rsidR="00BE2645" w:rsidRDefault="005D43AB" w:rsidP="00101D8D">
      <w:pPr>
        <w:pStyle w:val="Akapitzlist"/>
        <w:numPr>
          <w:ilvl w:val="0"/>
          <w:numId w:val="68"/>
        </w:numPr>
        <w:ind w:left="709" w:hanging="283"/>
        <w:jc w:val="both"/>
        <w:rPr>
          <w:sz w:val="22"/>
          <w:szCs w:val="22"/>
        </w:rPr>
      </w:pPr>
      <w:r w:rsidRPr="005D43AB">
        <w:rPr>
          <w:sz w:val="22"/>
          <w:szCs w:val="22"/>
        </w:rPr>
        <w:t>realizacja umowy nie wymaga świadczenia usług przez Zamawiającego na rzecz Wykonawcy na podstawie odrębnej umowy (tzw. przychodowej). W przypadku konieczności korzystania z usług łaźni, lampowni, markowni, markowni, ewidencji markowni, wody, Zamawiający gwarantuje dostęp do ww. świadczeń.</w:t>
      </w:r>
    </w:p>
    <w:p w14:paraId="16FA63CB" w14:textId="77777777" w:rsidR="00101D8D" w:rsidRPr="005D43AB" w:rsidRDefault="00101D8D" w:rsidP="00101D8D">
      <w:pPr>
        <w:pStyle w:val="Akapitzlist"/>
        <w:ind w:left="709"/>
        <w:jc w:val="both"/>
        <w:rPr>
          <w:sz w:val="22"/>
          <w:szCs w:val="22"/>
        </w:rPr>
      </w:pPr>
    </w:p>
    <w:p w14:paraId="7503370D" w14:textId="5D7E85A2" w:rsidR="00BE2645" w:rsidRPr="00A96B0E" w:rsidRDefault="00602FAA" w:rsidP="00101D8D">
      <w:pPr>
        <w:pStyle w:val="Akapitzlist"/>
        <w:numPr>
          <w:ilvl w:val="0"/>
          <w:numId w:val="32"/>
        </w:numPr>
        <w:ind w:left="426" w:hanging="66"/>
        <w:jc w:val="both"/>
        <w:rPr>
          <w:b/>
          <w:bCs/>
        </w:rPr>
      </w:pPr>
      <w:bookmarkStart w:id="106" w:name="_Toc67292104"/>
      <w:bookmarkStart w:id="107" w:name="_Hlk67824277"/>
      <w:r w:rsidRPr="00A96B0E">
        <w:rPr>
          <w:b/>
          <w:bCs/>
        </w:rPr>
        <w:t>Obowiązki Zamawiającego</w:t>
      </w:r>
      <w:bookmarkEnd w:id="106"/>
      <w:r w:rsidR="00112408">
        <w:rPr>
          <w:b/>
          <w:bCs/>
        </w:rPr>
        <w:t>:</w:t>
      </w:r>
      <w:r w:rsidRPr="00A96B0E">
        <w:rPr>
          <w:b/>
          <w:bCs/>
        </w:rPr>
        <w:t xml:space="preserve"> </w:t>
      </w:r>
    </w:p>
    <w:p w14:paraId="23DB22F6" w14:textId="77777777" w:rsidR="005D43AB" w:rsidRPr="005D43AB" w:rsidRDefault="005D43AB" w:rsidP="00101D8D">
      <w:pPr>
        <w:widowControl w:val="0"/>
        <w:numPr>
          <w:ilvl w:val="0"/>
          <w:numId w:val="69"/>
        </w:numPr>
        <w:autoSpaceDE w:val="0"/>
        <w:autoSpaceDN w:val="0"/>
        <w:adjustRightInd w:val="0"/>
        <w:spacing w:after="21"/>
        <w:ind w:left="709" w:hanging="283"/>
        <w:jc w:val="both"/>
        <w:textAlignment w:val="baseline"/>
        <w:rPr>
          <w:rFonts w:eastAsiaTheme="minorHAnsi"/>
          <w:color w:val="000000"/>
          <w:sz w:val="22"/>
          <w:szCs w:val="22"/>
          <w:lang w:eastAsia="en-US"/>
        </w:rPr>
      </w:pPr>
      <w:r w:rsidRPr="005D43AB">
        <w:rPr>
          <w:rFonts w:eastAsiaTheme="minorHAnsi"/>
          <w:color w:val="000000"/>
          <w:sz w:val="22"/>
          <w:szCs w:val="22"/>
          <w:lang w:eastAsia="en-US"/>
        </w:rPr>
        <w:t xml:space="preserve">Zlecanie zakresu planowanych do wykonania robót. </w:t>
      </w:r>
    </w:p>
    <w:p w14:paraId="28D8FF86" w14:textId="77777777" w:rsidR="005D43AB" w:rsidRPr="005D43AB" w:rsidRDefault="005D43AB" w:rsidP="00101D8D">
      <w:pPr>
        <w:widowControl w:val="0"/>
        <w:numPr>
          <w:ilvl w:val="0"/>
          <w:numId w:val="69"/>
        </w:numPr>
        <w:autoSpaceDE w:val="0"/>
        <w:autoSpaceDN w:val="0"/>
        <w:adjustRightInd w:val="0"/>
        <w:spacing w:after="21"/>
        <w:ind w:left="709" w:hanging="283"/>
        <w:jc w:val="both"/>
        <w:textAlignment w:val="baseline"/>
        <w:rPr>
          <w:rFonts w:eastAsiaTheme="minorHAnsi"/>
          <w:color w:val="000000"/>
          <w:sz w:val="22"/>
          <w:szCs w:val="22"/>
          <w:lang w:eastAsia="en-US"/>
        </w:rPr>
      </w:pPr>
      <w:r w:rsidRPr="005D43AB">
        <w:rPr>
          <w:rFonts w:eastAsiaTheme="minorHAnsi"/>
          <w:color w:val="000000"/>
          <w:sz w:val="22"/>
          <w:szCs w:val="22"/>
          <w:lang w:eastAsia="en-US"/>
        </w:rPr>
        <w:t xml:space="preserve">Udział w odbiorze oraz protokolarne potwierdzanie realizacji przedmiotu zamówienia. </w:t>
      </w:r>
    </w:p>
    <w:p w14:paraId="27CF8E73" w14:textId="77777777" w:rsidR="005D43AB" w:rsidRPr="005D43AB" w:rsidRDefault="005D43AB" w:rsidP="00101D8D">
      <w:pPr>
        <w:widowControl w:val="0"/>
        <w:numPr>
          <w:ilvl w:val="0"/>
          <w:numId w:val="69"/>
        </w:numPr>
        <w:autoSpaceDE w:val="0"/>
        <w:autoSpaceDN w:val="0"/>
        <w:adjustRightInd w:val="0"/>
        <w:ind w:left="709" w:hanging="283"/>
        <w:jc w:val="both"/>
        <w:textAlignment w:val="baseline"/>
        <w:rPr>
          <w:rFonts w:eastAsiaTheme="minorHAnsi"/>
          <w:color w:val="000000"/>
          <w:sz w:val="22"/>
          <w:szCs w:val="22"/>
          <w:lang w:eastAsia="en-US"/>
        </w:rPr>
      </w:pPr>
      <w:r w:rsidRPr="005D43AB">
        <w:rPr>
          <w:rFonts w:eastAsiaTheme="minorHAnsi"/>
          <w:color w:val="000000"/>
          <w:sz w:val="22"/>
          <w:szCs w:val="22"/>
          <w:lang w:eastAsia="en-US"/>
        </w:rPr>
        <w:t xml:space="preserve">Nadzór nad realizacja całości umowy. </w:t>
      </w:r>
    </w:p>
    <w:p w14:paraId="5C87BF65" w14:textId="77777777" w:rsidR="001B50F3" w:rsidRPr="00D056E1" w:rsidRDefault="001B50F3" w:rsidP="00BA0306">
      <w:pPr>
        <w:pStyle w:val="Akapitzlist"/>
        <w:spacing w:before="120" w:line="312" w:lineRule="auto"/>
        <w:jc w:val="both"/>
        <w:rPr>
          <w:b/>
          <w:bCs/>
          <w:sz w:val="22"/>
          <w:szCs w:val="22"/>
        </w:rPr>
      </w:pPr>
      <w:bookmarkStart w:id="108" w:name="_Hlk82764309"/>
      <w:bookmarkStart w:id="109" w:name="_Hlk67824301"/>
      <w:bookmarkEnd w:id="107"/>
    </w:p>
    <w:bookmarkEnd w:id="108"/>
    <w:p w14:paraId="3A4FC86F" w14:textId="77777777" w:rsidR="001F655F" w:rsidRPr="0058495C" w:rsidRDefault="001F655F" w:rsidP="001F655F">
      <w:pPr>
        <w:pStyle w:val="Akapitzlist"/>
        <w:jc w:val="both"/>
        <w:rPr>
          <w:b/>
          <w:bCs/>
        </w:rPr>
      </w:pPr>
    </w:p>
    <w:bookmarkEnd w:id="109"/>
    <w:p w14:paraId="56FFAFF3" w14:textId="50982E9F" w:rsidR="00602FAA" w:rsidRDefault="00602FAA" w:rsidP="00602FAA">
      <w:pPr>
        <w:spacing w:before="120"/>
        <w:jc w:val="right"/>
        <w:rPr>
          <w:b/>
          <w:bCs/>
          <w:color w:val="4472C4" w:themeColor="accent1"/>
          <w:sz w:val="22"/>
          <w:szCs w:val="22"/>
        </w:rPr>
      </w:pPr>
    </w:p>
    <w:p w14:paraId="4250F006" w14:textId="77777777" w:rsidR="00101D8D" w:rsidRDefault="00101D8D" w:rsidP="00602FAA">
      <w:pPr>
        <w:spacing w:before="120"/>
        <w:jc w:val="right"/>
        <w:rPr>
          <w:b/>
          <w:bCs/>
          <w:color w:val="4472C4" w:themeColor="accent1"/>
          <w:sz w:val="22"/>
          <w:szCs w:val="22"/>
        </w:rPr>
      </w:pPr>
    </w:p>
    <w:p w14:paraId="1014920C" w14:textId="77777777" w:rsidR="00101D8D" w:rsidRDefault="00101D8D" w:rsidP="00602FAA">
      <w:pPr>
        <w:spacing w:before="120"/>
        <w:jc w:val="right"/>
        <w:rPr>
          <w:b/>
          <w:bCs/>
          <w:color w:val="4472C4" w:themeColor="accent1"/>
          <w:sz w:val="22"/>
          <w:szCs w:val="22"/>
        </w:rPr>
      </w:pPr>
    </w:p>
    <w:p w14:paraId="54A043E3" w14:textId="77777777" w:rsidR="00101D8D" w:rsidRDefault="00101D8D" w:rsidP="00602FAA">
      <w:pPr>
        <w:spacing w:before="120"/>
        <w:jc w:val="right"/>
        <w:rPr>
          <w:b/>
          <w:bCs/>
          <w:color w:val="4472C4" w:themeColor="accent1"/>
          <w:sz w:val="22"/>
          <w:szCs w:val="22"/>
        </w:rPr>
      </w:pPr>
    </w:p>
    <w:p w14:paraId="31AF2244" w14:textId="77777777" w:rsidR="00101D8D" w:rsidRDefault="00101D8D" w:rsidP="00602FAA">
      <w:pPr>
        <w:spacing w:before="120"/>
        <w:jc w:val="right"/>
        <w:rPr>
          <w:b/>
          <w:bCs/>
          <w:color w:val="4472C4" w:themeColor="accent1"/>
          <w:sz w:val="22"/>
          <w:szCs w:val="22"/>
        </w:rPr>
      </w:pPr>
    </w:p>
    <w:p w14:paraId="068A48DC" w14:textId="77777777" w:rsidR="00101D8D" w:rsidRDefault="00101D8D" w:rsidP="00602FAA">
      <w:pPr>
        <w:spacing w:before="120"/>
        <w:jc w:val="right"/>
        <w:rPr>
          <w:b/>
          <w:bCs/>
          <w:color w:val="4472C4" w:themeColor="accent1"/>
          <w:sz w:val="22"/>
          <w:szCs w:val="22"/>
        </w:rPr>
      </w:pPr>
    </w:p>
    <w:p w14:paraId="3279B11E" w14:textId="77777777" w:rsidR="00101D8D" w:rsidRDefault="00101D8D" w:rsidP="00602FAA">
      <w:pPr>
        <w:spacing w:before="120"/>
        <w:jc w:val="right"/>
        <w:rPr>
          <w:b/>
          <w:bCs/>
          <w:color w:val="4472C4" w:themeColor="accent1"/>
          <w:sz w:val="22"/>
          <w:szCs w:val="22"/>
        </w:rPr>
      </w:pPr>
    </w:p>
    <w:p w14:paraId="0A6EDB78" w14:textId="77777777" w:rsidR="00101D8D" w:rsidRDefault="00101D8D"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5D43AB">
      <w:pPr>
        <w:pStyle w:val="Akapitzlist"/>
        <w:widowControl w:val="0"/>
        <w:numPr>
          <w:ilvl w:val="0"/>
          <w:numId w:val="34"/>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5D43AB">
      <w:pPr>
        <w:pStyle w:val="Akapitzlist"/>
        <w:widowControl w:val="0"/>
        <w:numPr>
          <w:ilvl w:val="0"/>
          <w:numId w:val="34"/>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5D43AB">
      <w:pPr>
        <w:pStyle w:val="Akapitzlist"/>
        <w:widowControl w:val="0"/>
        <w:numPr>
          <w:ilvl w:val="0"/>
          <w:numId w:val="34"/>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5D43AB">
      <w:pPr>
        <w:pStyle w:val="Akapitzlist"/>
        <w:widowControl w:val="0"/>
        <w:numPr>
          <w:ilvl w:val="0"/>
          <w:numId w:val="34"/>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53F161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44292D62" w14:textId="77777777" w:rsidR="00F92483" w:rsidRDefault="00490259" w:rsidP="00490259">
      <w:pPr>
        <w:jc w:val="center"/>
        <w:rPr>
          <w:b/>
          <w:sz w:val="24"/>
          <w:szCs w:val="24"/>
        </w:rPr>
      </w:pPr>
      <w:bookmarkStart w:id="114" w:name="_Hlk106046238"/>
      <w:r w:rsidRPr="0013238E">
        <w:rPr>
          <w:b/>
          <w:sz w:val="24"/>
          <w:szCs w:val="24"/>
        </w:rPr>
        <w:t xml:space="preserve">w okresie ostatnich </w:t>
      </w:r>
      <w:r w:rsidR="0013238E" w:rsidRPr="00F92483">
        <w:rPr>
          <w:b/>
          <w:sz w:val="24"/>
          <w:szCs w:val="24"/>
        </w:rPr>
        <w:t xml:space="preserve">trzech lat </w:t>
      </w:r>
    </w:p>
    <w:p w14:paraId="636643EB" w14:textId="37C60E8E" w:rsidR="00490259" w:rsidRPr="008057B2" w:rsidRDefault="00490259" w:rsidP="00490259">
      <w:pPr>
        <w:jc w:val="center"/>
        <w:rPr>
          <w:b/>
          <w:sz w:val="24"/>
          <w:szCs w:val="24"/>
        </w:rPr>
      </w:pP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5D43AB" w:rsidRPr="00BE4794" w14:paraId="55E81919" w14:textId="77777777" w:rsidTr="00D77ED3">
        <w:tc>
          <w:tcPr>
            <w:tcW w:w="426" w:type="dxa"/>
            <w:vAlign w:val="center"/>
          </w:tcPr>
          <w:p w14:paraId="2F560248" w14:textId="77777777" w:rsidR="005D43AB" w:rsidRPr="00BE4794" w:rsidRDefault="005D43AB" w:rsidP="00D77ED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1A245CC" w14:textId="77777777" w:rsidR="005D43AB" w:rsidRPr="00BE4794" w:rsidRDefault="005D43AB" w:rsidP="00D77ED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5C5B15" w14:textId="77777777" w:rsidR="005D43AB" w:rsidRPr="002B3992" w:rsidRDefault="005D43AB" w:rsidP="00D77ED3">
            <w:pPr>
              <w:tabs>
                <w:tab w:val="left" w:pos="851"/>
              </w:tabs>
              <w:jc w:val="center"/>
              <w:rPr>
                <w:b/>
                <w:sz w:val="18"/>
                <w:szCs w:val="18"/>
                <w:lang w:eastAsia="zh-CN"/>
              </w:rPr>
            </w:pPr>
            <w:r w:rsidRPr="002B3992">
              <w:rPr>
                <w:b/>
                <w:sz w:val="18"/>
                <w:szCs w:val="18"/>
                <w:lang w:eastAsia="zh-CN"/>
              </w:rPr>
              <w:t>Wartość zamówienia brutto zł</w:t>
            </w:r>
          </w:p>
          <w:p w14:paraId="071F0269" w14:textId="77777777" w:rsidR="005D43AB" w:rsidRPr="002B3992" w:rsidRDefault="005D43AB" w:rsidP="00D77ED3">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4BAC1816" w14:textId="77777777" w:rsidR="005D43AB" w:rsidRPr="002B3992" w:rsidRDefault="005D43AB" w:rsidP="00D77ED3">
            <w:pPr>
              <w:tabs>
                <w:tab w:val="left" w:pos="851"/>
              </w:tabs>
              <w:jc w:val="center"/>
              <w:rPr>
                <w:b/>
                <w:bCs/>
                <w:sz w:val="18"/>
                <w:szCs w:val="18"/>
                <w:lang w:eastAsia="zh-CN"/>
              </w:rPr>
            </w:pPr>
            <w:r w:rsidRPr="002B3992">
              <w:rPr>
                <w:b/>
                <w:bCs/>
                <w:sz w:val="18"/>
                <w:szCs w:val="18"/>
                <w:lang w:eastAsia="zh-CN"/>
              </w:rPr>
              <w:t>Data wykonania</w:t>
            </w:r>
          </w:p>
          <w:p w14:paraId="2424E8B3" w14:textId="77777777" w:rsidR="005D43AB" w:rsidRPr="002B3992" w:rsidRDefault="005D43AB" w:rsidP="00D77ED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36FFD34D" w14:textId="77777777" w:rsidR="005D43AB" w:rsidRPr="00BE4794" w:rsidRDefault="005D43AB" w:rsidP="00D77ED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0F59F443" w14:textId="77777777" w:rsidR="005D43AB" w:rsidRPr="00BE4794" w:rsidRDefault="005D43AB" w:rsidP="00D77ED3">
            <w:pPr>
              <w:tabs>
                <w:tab w:val="left" w:pos="851"/>
              </w:tabs>
              <w:jc w:val="center"/>
              <w:rPr>
                <w:b/>
                <w:sz w:val="18"/>
                <w:szCs w:val="18"/>
                <w:lang w:eastAsia="zh-CN"/>
              </w:rPr>
            </w:pPr>
            <w:r w:rsidRPr="00BE4794">
              <w:rPr>
                <w:b/>
                <w:sz w:val="18"/>
                <w:szCs w:val="18"/>
                <w:lang w:eastAsia="zh-CN"/>
              </w:rPr>
              <w:t xml:space="preserve">Podmiot wykonujący zamówienie* </w:t>
            </w:r>
          </w:p>
          <w:p w14:paraId="08FC662A" w14:textId="77777777" w:rsidR="005D43AB" w:rsidRPr="00BE4794" w:rsidRDefault="005D43AB" w:rsidP="00D77ED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5D43AB" w:rsidRPr="00BE4794" w14:paraId="5D049102" w14:textId="77777777" w:rsidTr="00D77ED3">
        <w:tc>
          <w:tcPr>
            <w:tcW w:w="426" w:type="dxa"/>
            <w:vAlign w:val="center"/>
          </w:tcPr>
          <w:p w14:paraId="4417A4A1" w14:textId="77777777" w:rsidR="005D43AB" w:rsidRPr="00E75E6A" w:rsidRDefault="005D43AB" w:rsidP="00D77ED3">
            <w:pPr>
              <w:tabs>
                <w:tab w:val="left" w:pos="851"/>
              </w:tabs>
              <w:ind w:left="-70"/>
              <w:jc w:val="center"/>
              <w:rPr>
                <w:bCs/>
                <w:i/>
                <w:iCs/>
                <w:lang w:eastAsia="zh-CN"/>
              </w:rPr>
            </w:pPr>
            <w:r w:rsidRPr="00E75E6A">
              <w:rPr>
                <w:bCs/>
                <w:i/>
                <w:iCs/>
                <w:lang w:eastAsia="zh-CN"/>
              </w:rPr>
              <w:t>1</w:t>
            </w:r>
          </w:p>
        </w:tc>
        <w:tc>
          <w:tcPr>
            <w:tcW w:w="2410" w:type="dxa"/>
            <w:vAlign w:val="center"/>
          </w:tcPr>
          <w:p w14:paraId="5A139871" w14:textId="77777777" w:rsidR="005D43AB" w:rsidRPr="00E75E6A" w:rsidRDefault="005D43AB" w:rsidP="00D77ED3">
            <w:pPr>
              <w:tabs>
                <w:tab w:val="left" w:pos="851"/>
              </w:tabs>
              <w:jc w:val="center"/>
              <w:rPr>
                <w:bCs/>
                <w:i/>
                <w:iCs/>
                <w:lang w:eastAsia="zh-CN"/>
              </w:rPr>
            </w:pPr>
            <w:r w:rsidRPr="00E75E6A">
              <w:rPr>
                <w:bCs/>
                <w:i/>
                <w:iCs/>
                <w:lang w:eastAsia="zh-CN"/>
              </w:rPr>
              <w:t>2</w:t>
            </w:r>
          </w:p>
        </w:tc>
        <w:tc>
          <w:tcPr>
            <w:tcW w:w="1559" w:type="dxa"/>
            <w:vAlign w:val="center"/>
          </w:tcPr>
          <w:p w14:paraId="3CCC0CBB" w14:textId="77777777" w:rsidR="005D43AB" w:rsidRPr="002B3992" w:rsidRDefault="005D43AB" w:rsidP="00D77ED3">
            <w:pPr>
              <w:tabs>
                <w:tab w:val="left" w:pos="851"/>
              </w:tabs>
              <w:jc w:val="center"/>
              <w:rPr>
                <w:bCs/>
                <w:i/>
                <w:iCs/>
                <w:lang w:eastAsia="zh-CN"/>
              </w:rPr>
            </w:pPr>
            <w:r w:rsidRPr="002B3992">
              <w:rPr>
                <w:bCs/>
                <w:i/>
                <w:iCs/>
                <w:lang w:eastAsia="zh-CN"/>
              </w:rPr>
              <w:t>3</w:t>
            </w:r>
          </w:p>
        </w:tc>
        <w:tc>
          <w:tcPr>
            <w:tcW w:w="1417" w:type="dxa"/>
            <w:vAlign w:val="center"/>
          </w:tcPr>
          <w:p w14:paraId="7B112810" w14:textId="77777777" w:rsidR="005D43AB" w:rsidRPr="002B3992" w:rsidRDefault="005D43AB" w:rsidP="00D77ED3">
            <w:pPr>
              <w:tabs>
                <w:tab w:val="left" w:pos="851"/>
              </w:tabs>
              <w:jc w:val="center"/>
              <w:rPr>
                <w:bCs/>
                <w:i/>
                <w:iCs/>
                <w:lang w:eastAsia="zh-CN"/>
              </w:rPr>
            </w:pPr>
            <w:r w:rsidRPr="002B3992">
              <w:rPr>
                <w:bCs/>
                <w:i/>
                <w:iCs/>
                <w:lang w:eastAsia="zh-CN"/>
              </w:rPr>
              <w:t>4</w:t>
            </w:r>
          </w:p>
        </w:tc>
        <w:tc>
          <w:tcPr>
            <w:tcW w:w="1560" w:type="dxa"/>
            <w:vAlign w:val="center"/>
          </w:tcPr>
          <w:p w14:paraId="5C3AEE9D" w14:textId="77777777" w:rsidR="005D43AB" w:rsidRPr="00E75E6A" w:rsidRDefault="005D43AB" w:rsidP="00D77ED3">
            <w:pPr>
              <w:tabs>
                <w:tab w:val="left" w:pos="851"/>
              </w:tabs>
              <w:jc w:val="center"/>
              <w:rPr>
                <w:bCs/>
                <w:i/>
                <w:iCs/>
                <w:lang w:eastAsia="zh-CN"/>
              </w:rPr>
            </w:pPr>
            <w:r w:rsidRPr="00E75E6A">
              <w:rPr>
                <w:bCs/>
                <w:i/>
                <w:iCs/>
                <w:lang w:eastAsia="zh-CN"/>
              </w:rPr>
              <w:t>5</w:t>
            </w:r>
          </w:p>
        </w:tc>
        <w:tc>
          <w:tcPr>
            <w:tcW w:w="1842" w:type="dxa"/>
            <w:vAlign w:val="center"/>
          </w:tcPr>
          <w:p w14:paraId="5BE0E02A" w14:textId="77777777" w:rsidR="005D43AB" w:rsidRPr="00E75E6A" w:rsidRDefault="005D43AB" w:rsidP="00D77ED3">
            <w:pPr>
              <w:tabs>
                <w:tab w:val="left" w:pos="851"/>
              </w:tabs>
              <w:jc w:val="center"/>
              <w:rPr>
                <w:bCs/>
                <w:i/>
                <w:iCs/>
                <w:lang w:eastAsia="zh-CN"/>
              </w:rPr>
            </w:pPr>
            <w:r w:rsidRPr="00E75E6A">
              <w:rPr>
                <w:bCs/>
                <w:i/>
                <w:iCs/>
                <w:lang w:eastAsia="zh-CN"/>
              </w:rPr>
              <w:t>6</w:t>
            </w:r>
          </w:p>
        </w:tc>
      </w:tr>
      <w:tr w:rsidR="005D43AB" w:rsidRPr="00E66F78" w14:paraId="1B402D55" w14:textId="77777777" w:rsidTr="001B76FE">
        <w:trPr>
          <w:cantSplit/>
          <w:trHeight w:val="308"/>
        </w:trPr>
        <w:tc>
          <w:tcPr>
            <w:tcW w:w="9214" w:type="dxa"/>
            <w:gridSpan w:val="6"/>
            <w:vAlign w:val="center"/>
          </w:tcPr>
          <w:p w14:paraId="7D07471D" w14:textId="58AA0372" w:rsidR="005D43AB" w:rsidRPr="001B76FE" w:rsidRDefault="005D43AB" w:rsidP="001B76FE">
            <w:pPr>
              <w:tabs>
                <w:tab w:val="left" w:pos="851"/>
              </w:tabs>
              <w:jc w:val="center"/>
              <w:rPr>
                <w:b/>
                <w:sz w:val="24"/>
                <w:szCs w:val="24"/>
                <w:lang w:eastAsia="zh-CN"/>
              </w:rPr>
            </w:pPr>
            <w:r w:rsidRPr="002B3992">
              <w:rPr>
                <w:b/>
                <w:sz w:val="24"/>
                <w:szCs w:val="24"/>
                <w:lang w:eastAsia="zh-CN"/>
              </w:rPr>
              <w:t>Zadanie nr 1:</w:t>
            </w:r>
          </w:p>
        </w:tc>
      </w:tr>
      <w:tr w:rsidR="005D43AB" w:rsidRPr="00E66F78" w14:paraId="78C04968" w14:textId="77777777" w:rsidTr="00D77ED3">
        <w:trPr>
          <w:cantSplit/>
          <w:trHeight w:val="735"/>
        </w:trPr>
        <w:tc>
          <w:tcPr>
            <w:tcW w:w="426" w:type="dxa"/>
            <w:vAlign w:val="center"/>
          </w:tcPr>
          <w:p w14:paraId="0817CADB" w14:textId="77777777" w:rsidR="005D43AB" w:rsidRPr="008F2B27" w:rsidRDefault="005D43AB" w:rsidP="00D77ED3">
            <w:pPr>
              <w:tabs>
                <w:tab w:val="left" w:pos="851"/>
              </w:tabs>
              <w:jc w:val="both"/>
              <w:rPr>
                <w:b/>
                <w:lang w:eastAsia="zh-CN"/>
              </w:rPr>
            </w:pPr>
            <w:r w:rsidRPr="008F2B27">
              <w:rPr>
                <w:b/>
                <w:lang w:eastAsia="zh-CN"/>
              </w:rPr>
              <w:t>1.1</w:t>
            </w:r>
          </w:p>
        </w:tc>
        <w:tc>
          <w:tcPr>
            <w:tcW w:w="2410" w:type="dxa"/>
          </w:tcPr>
          <w:p w14:paraId="13CDF726" w14:textId="77777777" w:rsidR="005D43AB" w:rsidRPr="00E66F78" w:rsidRDefault="005D43AB" w:rsidP="00D77ED3">
            <w:pPr>
              <w:tabs>
                <w:tab w:val="left" w:pos="851"/>
              </w:tabs>
              <w:jc w:val="both"/>
              <w:rPr>
                <w:sz w:val="24"/>
                <w:szCs w:val="24"/>
                <w:lang w:eastAsia="zh-CN"/>
              </w:rPr>
            </w:pPr>
          </w:p>
          <w:p w14:paraId="5F8F1A22" w14:textId="77777777" w:rsidR="005D43AB" w:rsidRPr="00E66F78" w:rsidRDefault="005D43AB" w:rsidP="00D77ED3">
            <w:pPr>
              <w:tabs>
                <w:tab w:val="left" w:pos="851"/>
              </w:tabs>
              <w:jc w:val="both"/>
              <w:rPr>
                <w:sz w:val="24"/>
                <w:szCs w:val="24"/>
                <w:lang w:eastAsia="zh-CN"/>
              </w:rPr>
            </w:pPr>
          </w:p>
        </w:tc>
        <w:tc>
          <w:tcPr>
            <w:tcW w:w="1559" w:type="dxa"/>
          </w:tcPr>
          <w:p w14:paraId="0FEA8670" w14:textId="77777777" w:rsidR="005D43AB" w:rsidRPr="002B3992" w:rsidRDefault="005D43AB" w:rsidP="00D77ED3">
            <w:pPr>
              <w:tabs>
                <w:tab w:val="left" w:pos="851"/>
              </w:tabs>
              <w:jc w:val="both"/>
              <w:rPr>
                <w:b/>
                <w:sz w:val="24"/>
                <w:szCs w:val="24"/>
                <w:lang w:eastAsia="zh-CN"/>
              </w:rPr>
            </w:pPr>
          </w:p>
        </w:tc>
        <w:tc>
          <w:tcPr>
            <w:tcW w:w="1417" w:type="dxa"/>
          </w:tcPr>
          <w:p w14:paraId="3334225F" w14:textId="77777777" w:rsidR="005D43AB" w:rsidRPr="002B3992" w:rsidRDefault="005D43AB" w:rsidP="00D77ED3">
            <w:pPr>
              <w:tabs>
                <w:tab w:val="left" w:pos="851"/>
              </w:tabs>
              <w:jc w:val="both"/>
              <w:rPr>
                <w:b/>
                <w:sz w:val="24"/>
                <w:szCs w:val="24"/>
                <w:lang w:eastAsia="zh-CN"/>
              </w:rPr>
            </w:pPr>
          </w:p>
        </w:tc>
        <w:tc>
          <w:tcPr>
            <w:tcW w:w="1560" w:type="dxa"/>
          </w:tcPr>
          <w:p w14:paraId="72176C60" w14:textId="77777777" w:rsidR="005D43AB" w:rsidRPr="00E66F78" w:rsidRDefault="005D43AB" w:rsidP="00D77ED3">
            <w:pPr>
              <w:tabs>
                <w:tab w:val="left" w:pos="851"/>
              </w:tabs>
              <w:jc w:val="both"/>
              <w:rPr>
                <w:b/>
                <w:sz w:val="24"/>
                <w:szCs w:val="24"/>
                <w:lang w:eastAsia="zh-CN"/>
              </w:rPr>
            </w:pPr>
          </w:p>
        </w:tc>
        <w:tc>
          <w:tcPr>
            <w:tcW w:w="1842" w:type="dxa"/>
          </w:tcPr>
          <w:p w14:paraId="07A5A53A" w14:textId="77777777" w:rsidR="005D43AB" w:rsidRPr="00E66F78" w:rsidRDefault="005D43AB" w:rsidP="00D77ED3">
            <w:pPr>
              <w:tabs>
                <w:tab w:val="left" w:pos="851"/>
              </w:tabs>
              <w:jc w:val="both"/>
              <w:rPr>
                <w:b/>
                <w:color w:val="7030A0"/>
                <w:sz w:val="24"/>
                <w:szCs w:val="24"/>
                <w:lang w:eastAsia="zh-CN"/>
              </w:rPr>
            </w:pPr>
          </w:p>
        </w:tc>
      </w:tr>
      <w:tr w:rsidR="005D43AB" w:rsidRPr="00E66F78" w14:paraId="42798267" w14:textId="77777777" w:rsidTr="00D77ED3">
        <w:trPr>
          <w:cantSplit/>
          <w:trHeight w:val="598"/>
        </w:trPr>
        <w:tc>
          <w:tcPr>
            <w:tcW w:w="426" w:type="dxa"/>
            <w:vAlign w:val="center"/>
          </w:tcPr>
          <w:p w14:paraId="03CD027C" w14:textId="77777777" w:rsidR="005D43AB" w:rsidRPr="008F2B27" w:rsidRDefault="005D43AB" w:rsidP="00D77ED3">
            <w:pPr>
              <w:tabs>
                <w:tab w:val="left" w:pos="851"/>
              </w:tabs>
              <w:jc w:val="both"/>
              <w:rPr>
                <w:b/>
                <w:lang w:eastAsia="zh-CN"/>
              </w:rPr>
            </w:pPr>
            <w:r w:rsidRPr="008F2B27">
              <w:rPr>
                <w:b/>
                <w:lang w:eastAsia="zh-CN"/>
              </w:rPr>
              <w:t>1.2</w:t>
            </w:r>
          </w:p>
        </w:tc>
        <w:tc>
          <w:tcPr>
            <w:tcW w:w="2410" w:type="dxa"/>
          </w:tcPr>
          <w:p w14:paraId="6AE51182" w14:textId="77777777" w:rsidR="005D43AB" w:rsidRPr="00E66F78" w:rsidRDefault="005D43AB" w:rsidP="00D77ED3">
            <w:pPr>
              <w:tabs>
                <w:tab w:val="left" w:pos="851"/>
              </w:tabs>
              <w:jc w:val="both"/>
              <w:rPr>
                <w:sz w:val="24"/>
                <w:szCs w:val="24"/>
                <w:lang w:eastAsia="zh-CN"/>
              </w:rPr>
            </w:pPr>
          </w:p>
          <w:p w14:paraId="70DD867C" w14:textId="77777777" w:rsidR="005D43AB" w:rsidRPr="00E66F78" w:rsidRDefault="005D43AB" w:rsidP="00D77ED3">
            <w:pPr>
              <w:tabs>
                <w:tab w:val="left" w:pos="851"/>
              </w:tabs>
              <w:jc w:val="both"/>
              <w:rPr>
                <w:sz w:val="24"/>
                <w:szCs w:val="24"/>
                <w:lang w:eastAsia="zh-CN"/>
              </w:rPr>
            </w:pPr>
          </w:p>
          <w:p w14:paraId="7D7D305D" w14:textId="77777777" w:rsidR="005D43AB" w:rsidRPr="00E66F78" w:rsidRDefault="005D43AB" w:rsidP="00D77ED3">
            <w:pPr>
              <w:tabs>
                <w:tab w:val="left" w:pos="851"/>
              </w:tabs>
              <w:jc w:val="both"/>
              <w:rPr>
                <w:sz w:val="24"/>
                <w:szCs w:val="24"/>
                <w:lang w:eastAsia="zh-CN"/>
              </w:rPr>
            </w:pPr>
          </w:p>
        </w:tc>
        <w:tc>
          <w:tcPr>
            <w:tcW w:w="1559" w:type="dxa"/>
          </w:tcPr>
          <w:p w14:paraId="46B56096" w14:textId="77777777" w:rsidR="005D43AB" w:rsidRPr="002B3992" w:rsidRDefault="005D43AB" w:rsidP="00D77ED3">
            <w:pPr>
              <w:tabs>
                <w:tab w:val="left" w:pos="851"/>
              </w:tabs>
              <w:jc w:val="both"/>
              <w:rPr>
                <w:b/>
                <w:sz w:val="24"/>
                <w:szCs w:val="24"/>
                <w:lang w:eastAsia="zh-CN"/>
              </w:rPr>
            </w:pPr>
          </w:p>
        </w:tc>
        <w:tc>
          <w:tcPr>
            <w:tcW w:w="1417" w:type="dxa"/>
          </w:tcPr>
          <w:p w14:paraId="37473DA0" w14:textId="77777777" w:rsidR="005D43AB" w:rsidRPr="002B3992" w:rsidRDefault="005D43AB" w:rsidP="00D77ED3">
            <w:pPr>
              <w:tabs>
                <w:tab w:val="left" w:pos="851"/>
              </w:tabs>
              <w:jc w:val="both"/>
              <w:rPr>
                <w:b/>
                <w:sz w:val="24"/>
                <w:szCs w:val="24"/>
                <w:lang w:eastAsia="zh-CN"/>
              </w:rPr>
            </w:pPr>
          </w:p>
        </w:tc>
        <w:tc>
          <w:tcPr>
            <w:tcW w:w="1560" w:type="dxa"/>
          </w:tcPr>
          <w:p w14:paraId="4313E284" w14:textId="77777777" w:rsidR="005D43AB" w:rsidRPr="00E66F78" w:rsidRDefault="005D43AB" w:rsidP="00D77ED3">
            <w:pPr>
              <w:tabs>
                <w:tab w:val="left" w:pos="851"/>
              </w:tabs>
              <w:jc w:val="both"/>
              <w:rPr>
                <w:b/>
                <w:sz w:val="24"/>
                <w:szCs w:val="24"/>
                <w:lang w:eastAsia="zh-CN"/>
              </w:rPr>
            </w:pPr>
          </w:p>
        </w:tc>
        <w:tc>
          <w:tcPr>
            <w:tcW w:w="1842" w:type="dxa"/>
          </w:tcPr>
          <w:p w14:paraId="6CE5AF0D" w14:textId="77777777" w:rsidR="005D43AB" w:rsidRPr="00E66F78" w:rsidRDefault="005D43AB" w:rsidP="00D77ED3">
            <w:pPr>
              <w:tabs>
                <w:tab w:val="left" w:pos="851"/>
              </w:tabs>
              <w:jc w:val="both"/>
              <w:rPr>
                <w:b/>
                <w:color w:val="7030A0"/>
                <w:sz w:val="24"/>
                <w:szCs w:val="24"/>
                <w:lang w:eastAsia="zh-CN"/>
              </w:rPr>
            </w:pPr>
          </w:p>
        </w:tc>
      </w:tr>
      <w:tr w:rsidR="005D43AB" w:rsidRPr="00E66F78" w14:paraId="768247B2" w14:textId="77777777" w:rsidTr="00D77ED3">
        <w:trPr>
          <w:cantSplit/>
          <w:trHeight w:val="353"/>
        </w:trPr>
        <w:tc>
          <w:tcPr>
            <w:tcW w:w="9214" w:type="dxa"/>
            <w:gridSpan w:val="6"/>
          </w:tcPr>
          <w:p w14:paraId="0D043C19" w14:textId="0D531252" w:rsidR="005D43AB" w:rsidRPr="002B3992" w:rsidRDefault="005D43AB" w:rsidP="001B76FE">
            <w:pPr>
              <w:tabs>
                <w:tab w:val="left" w:pos="851"/>
              </w:tabs>
              <w:jc w:val="center"/>
              <w:rPr>
                <w:b/>
                <w:sz w:val="24"/>
                <w:szCs w:val="24"/>
                <w:lang w:eastAsia="zh-CN"/>
              </w:rPr>
            </w:pPr>
            <w:r w:rsidRPr="002B3992">
              <w:rPr>
                <w:b/>
                <w:sz w:val="24"/>
                <w:szCs w:val="24"/>
                <w:lang w:eastAsia="zh-CN"/>
              </w:rPr>
              <w:t>Zadanie nr 2</w:t>
            </w:r>
          </w:p>
        </w:tc>
      </w:tr>
      <w:tr w:rsidR="005D43AB" w:rsidRPr="00E66F78" w14:paraId="3E68D45C" w14:textId="77777777" w:rsidTr="00D77ED3">
        <w:trPr>
          <w:cantSplit/>
          <w:trHeight w:val="765"/>
        </w:trPr>
        <w:tc>
          <w:tcPr>
            <w:tcW w:w="426" w:type="dxa"/>
            <w:vAlign w:val="center"/>
          </w:tcPr>
          <w:p w14:paraId="7F0575D7" w14:textId="77777777" w:rsidR="005D43AB" w:rsidRPr="00BE4794" w:rsidRDefault="005D43AB" w:rsidP="00D77ED3">
            <w:pPr>
              <w:tabs>
                <w:tab w:val="left" w:pos="851"/>
              </w:tabs>
              <w:jc w:val="both"/>
              <w:rPr>
                <w:b/>
                <w:lang w:eastAsia="zh-CN"/>
              </w:rPr>
            </w:pPr>
            <w:r>
              <w:rPr>
                <w:b/>
                <w:lang w:eastAsia="zh-CN"/>
              </w:rPr>
              <w:t>2.</w:t>
            </w:r>
            <w:r w:rsidRPr="00BE4794">
              <w:rPr>
                <w:b/>
                <w:lang w:eastAsia="zh-CN"/>
              </w:rPr>
              <w:t>1</w:t>
            </w:r>
          </w:p>
        </w:tc>
        <w:tc>
          <w:tcPr>
            <w:tcW w:w="2410" w:type="dxa"/>
          </w:tcPr>
          <w:p w14:paraId="0F86B4D1" w14:textId="77777777" w:rsidR="005D43AB" w:rsidRPr="00E66F78" w:rsidRDefault="005D43AB" w:rsidP="00D77ED3">
            <w:pPr>
              <w:tabs>
                <w:tab w:val="left" w:pos="851"/>
              </w:tabs>
              <w:jc w:val="both"/>
              <w:rPr>
                <w:sz w:val="24"/>
                <w:szCs w:val="24"/>
                <w:lang w:eastAsia="zh-CN"/>
              </w:rPr>
            </w:pPr>
          </w:p>
          <w:p w14:paraId="3DD36535" w14:textId="77777777" w:rsidR="005D43AB" w:rsidRPr="00E66F78" w:rsidRDefault="005D43AB" w:rsidP="00D77ED3">
            <w:pPr>
              <w:tabs>
                <w:tab w:val="left" w:pos="851"/>
              </w:tabs>
              <w:jc w:val="both"/>
              <w:rPr>
                <w:sz w:val="24"/>
                <w:szCs w:val="24"/>
                <w:lang w:eastAsia="zh-CN"/>
              </w:rPr>
            </w:pPr>
          </w:p>
        </w:tc>
        <w:tc>
          <w:tcPr>
            <w:tcW w:w="1559" w:type="dxa"/>
          </w:tcPr>
          <w:p w14:paraId="71DE6D54" w14:textId="77777777" w:rsidR="005D43AB" w:rsidRPr="002B3992" w:rsidRDefault="005D43AB" w:rsidP="00D77ED3">
            <w:pPr>
              <w:tabs>
                <w:tab w:val="left" w:pos="851"/>
              </w:tabs>
              <w:jc w:val="both"/>
              <w:rPr>
                <w:b/>
                <w:sz w:val="24"/>
                <w:szCs w:val="24"/>
                <w:lang w:eastAsia="zh-CN"/>
              </w:rPr>
            </w:pPr>
          </w:p>
        </w:tc>
        <w:tc>
          <w:tcPr>
            <w:tcW w:w="1417" w:type="dxa"/>
          </w:tcPr>
          <w:p w14:paraId="7D152FDD" w14:textId="77777777" w:rsidR="005D43AB" w:rsidRPr="002B3992" w:rsidRDefault="005D43AB" w:rsidP="00D77ED3">
            <w:pPr>
              <w:tabs>
                <w:tab w:val="left" w:pos="851"/>
              </w:tabs>
              <w:jc w:val="both"/>
              <w:rPr>
                <w:b/>
                <w:sz w:val="24"/>
                <w:szCs w:val="24"/>
                <w:lang w:eastAsia="zh-CN"/>
              </w:rPr>
            </w:pPr>
          </w:p>
        </w:tc>
        <w:tc>
          <w:tcPr>
            <w:tcW w:w="1560" w:type="dxa"/>
          </w:tcPr>
          <w:p w14:paraId="30DA3755" w14:textId="77777777" w:rsidR="005D43AB" w:rsidRPr="00E66F78" w:rsidRDefault="005D43AB" w:rsidP="00D77ED3">
            <w:pPr>
              <w:tabs>
                <w:tab w:val="left" w:pos="851"/>
              </w:tabs>
              <w:jc w:val="both"/>
              <w:rPr>
                <w:b/>
                <w:sz w:val="24"/>
                <w:szCs w:val="24"/>
                <w:lang w:eastAsia="zh-CN"/>
              </w:rPr>
            </w:pPr>
          </w:p>
        </w:tc>
        <w:tc>
          <w:tcPr>
            <w:tcW w:w="1842" w:type="dxa"/>
          </w:tcPr>
          <w:p w14:paraId="3E899012" w14:textId="77777777" w:rsidR="005D43AB" w:rsidRPr="00E66F78" w:rsidRDefault="005D43AB" w:rsidP="00D77ED3">
            <w:pPr>
              <w:tabs>
                <w:tab w:val="left" w:pos="851"/>
              </w:tabs>
              <w:jc w:val="both"/>
              <w:rPr>
                <w:b/>
                <w:sz w:val="24"/>
                <w:szCs w:val="24"/>
                <w:lang w:eastAsia="zh-CN"/>
              </w:rPr>
            </w:pPr>
          </w:p>
        </w:tc>
      </w:tr>
      <w:tr w:rsidR="005D43AB" w:rsidRPr="00E66F78" w14:paraId="31CB39CB" w14:textId="77777777" w:rsidTr="00D77ED3">
        <w:trPr>
          <w:cantSplit/>
          <w:trHeight w:val="765"/>
        </w:trPr>
        <w:tc>
          <w:tcPr>
            <w:tcW w:w="426" w:type="dxa"/>
            <w:vAlign w:val="center"/>
          </w:tcPr>
          <w:p w14:paraId="56A7B4BF" w14:textId="77777777" w:rsidR="005D43AB" w:rsidRPr="00BE4794" w:rsidRDefault="005D43AB" w:rsidP="00D77ED3">
            <w:pPr>
              <w:tabs>
                <w:tab w:val="left" w:pos="851"/>
              </w:tabs>
              <w:jc w:val="both"/>
              <w:rPr>
                <w:b/>
                <w:lang w:eastAsia="zh-CN"/>
              </w:rPr>
            </w:pPr>
            <w:r w:rsidRPr="00BE4794">
              <w:rPr>
                <w:b/>
                <w:lang w:eastAsia="zh-CN"/>
              </w:rPr>
              <w:t>2</w:t>
            </w:r>
            <w:r>
              <w:rPr>
                <w:b/>
                <w:lang w:eastAsia="zh-CN"/>
              </w:rPr>
              <w:t>.2</w:t>
            </w:r>
          </w:p>
        </w:tc>
        <w:tc>
          <w:tcPr>
            <w:tcW w:w="2410" w:type="dxa"/>
          </w:tcPr>
          <w:p w14:paraId="7ACDEFBB" w14:textId="77777777" w:rsidR="005D43AB" w:rsidRPr="00E66F78" w:rsidRDefault="005D43AB" w:rsidP="00D77ED3">
            <w:pPr>
              <w:tabs>
                <w:tab w:val="left" w:pos="851"/>
              </w:tabs>
              <w:jc w:val="both"/>
              <w:rPr>
                <w:sz w:val="24"/>
                <w:szCs w:val="24"/>
                <w:lang w:eastAsia="zh-CN"/>
              </w:rPr>
            </w:pPr>
          </w:p>
        </w:tc>
        <w:tc>
          <w:tcPr>
            <w:tcW w:w="1559" w:type="dxa"/>
          </w:tcPr>
          <w:p w14:paraId="4972CBCC" w14:textId="77777777" w:rsidR="005D43AB" w:rsidRPr="00E66F78" w:rsidRDefault="005D43AB" w:rsidP="00D77ED3">
            <w:pPr>
              <w:tabs>
                <w:tab w:val="left" w:pos="851"/>
              </w:tabs>
              <w:jc w:val="both"/>
              <w:rPr>
                <w:b/>
                <w:sz w:val="24"/>
                <w:szCs w:val="24"/>
                <w:lang w:eastAsia="zh-CN"/>
              </w:rPr>
            </w:pPr>
          </w:p>
        </w:tc>
        <w:tc>
          <w:tcPr>
            <w:tcW w:w="1417" w:type="dxa"/>
          </w:tcPr>
          <w:p w14:paraId="54013C7B" w14:textId="77777777" w:rsidR="005D43AB" w:rsidRPr="00E66F78" w:rsidRDefault="005D43AB" w:rsidP="00D77ED3">
            <w:pPr>
              <w:tabs>
                <w:tab w:val="left" w:pos="851"/>
              </w:tabs>
              <w:jc w:val="both"/>
              <w:rPr>
                <w:b/>
                <w:sz w:val="24"/>
                <w:szCs w:val="24"/>
                <w:lang w:eastAsia="zh-CN"/>
              </w:rPr>
            </w:pPr>
          </w:p>
        </w:tc>
        <w:tc>
          <w:tcPr>
            <w:tcW w:w="1560" w:type="dxa"/>
          </w:tcPr>
          <w:p w14:paraId="4E7A1FB0" w14:textId="77777777" w:rsidR="005D43AB" w:rsidRPr="00E66F78" w:rsidRDefault="005D43AB" w:rsidP="00D77ED3">
            <w:pPr>
              <w:tabs>
                <w:tab w:val="left" w:pos="851"/>
              </w:tabs>
              <w:jc w:val="both"/>
              <w:rPr>
                <w:b/>
                <w:sz w:val="24"/>
                <w:szCs w:val="24"/>
                <w:lang w:eastAsia="zh-CN"/>
              </w:rPr>
            </w:pPr>
          </w:p>
        </w:tc>
        <w:tc>
          <w:tcPr>
            <w:tcW w:w="1842" w:type="dxa"/>
          </w:tcPr>
          <w:p w14:paraId="3E1E7715" w14:textId="77777777" w:rsidR="005D43AB" w:rsidRPr="00E66F78" w:rsidRDefault="005D43AB" w:rsidP="00D77ED3">
            <w:pPr>
              <w:tabs>
                <w:tab w:val="left" w:pos="851"/>
              </w:tabs>
              <w:jc w:val="both"/>
              <w:rPr>
                <w:b/>
                <w:sz w:val="24"/>
                <w:szCs w:val="24"/>
                <w:lang w:eastAsia="zh-CN"/>
              </w:rPr>
            </w:pPr>
          </w:p>
        </w:tc>
      </w:tr>
      <w:tr w:rsidR="005D43AB" w:rsidRPr="00E66F78" w14:paraId="0F9E5414" w14:textId="77777777" w:rsidTr="00D77ED3">
        <w:trPr>
          <w:cantSplit/>
          <w:trHeight w:val="356"/>
        </w:trPr>
        <w:tc>
          <w:tcPr>
            <w:tcW w:w="9214" w:type="dxa"/>
            <w:gridSpan w:val="6"/>
            <w:vAlign w:val="center"/>
          </w:tcPr>
          <w:p w14:paraId="5C75006E" w14:textId="77777777" w:rsidR="005D43AB" w:rsidRPr="00E66F78" w:rsidRDefault="005D43AB" w:rsidP="00D77ED3">
            <w:pPr>
              <w:tabs>
                <w:tab w:val="left" w:pos="851"/>
              </w:tabs>
              <w:jc w:val="center"/>
              <w:rPr>
                <w:b/>
                <w:sz w:val="24"/>
                <w:szCs w:val="24"/>
                <w:lang w:eastAsia="zh-CN"/>
              </w:rPr>
            </w:pPr>
            <w:r w:rsidRPr="00CF1D65">
              <w:rPr>
                <w:b/>
                <w:sz w:val="24"/>
                <w:szCs w:val="24"/>
                <w:lang w:eastAsia="zh-CN"/>
              </w:rPr>
              <w:t>Zadanie nr 3</w:t>
            </w:r>
          </w:p>
        </w:tc>
      </w:tr>
    </w:tbl>
    <w:tbl>
      <w:tblPr>
        <w:tblStyle w:val="Tabela-Siatka1"/>
        <w:tblW w:w="9327" w:type="dxa"/>
        <w:tblInd w:w="-113" w:type="dxa"/>
        <w:tblLayout w:type="fixed"/>
        <w:tblLook w:val="0000" w:firstRow="0" w:lastRow="0" w:firstColumn="0" w:lastColumn="0" w:noHBand="0" w:noVBand="0"/>
      </w:tblPr>
      <w:tblGrid>
        <w:gridCol w:w="647"/>
        <w:gridCol w:w="2302"/>
        <w:gridCol w:w="1559"/>
        <w:gridCol w:w="1417"/>
        <w:gridCol w:w="1560"/>
        <w:gridCol w:w="1842"/>
      </w:tblGrid>
      <w:tr w:rsidR="005D43AB" w:rsidRPr="002C741B" w14:paraId="13799D1A" w14:textId="77777777" w:rsidTr="00D77ED3">
        <w:trPr>
          <w:trHeight w:val="619"/>
        </w:trPr>
        <w:tc>
          <w:tcPr>
            <w:tcW w:w="647" w:type="dxa"/>
            <w:vAlign w:val="center"/>
          </w:tcPr>
          <w:p w14:paraId="2DC62BA0" w14:textId="77777777" w:rsidR="005D43AB" w:rsidRPr="002C741B" w:rsidRDefault="005D43AB" w:rsidP="00D77ED3">
            <w:pPr>
              <w:tabs>
                <w:tab w:val="left" w:pos="851"/>
              </w:tabs>
              <w:jc w:val="center"/>
              <w:rPr>
                <w:b/>
                <w:lang w:eastAsia="zh-CN"/>
              </w:rPr>
            </w:pPr>
            <w:r>
              <w:rPr>
                <w:b/>
                <w:lang w:eastAsia="zh-CN"/>
              </w:rPr>
              <w:t>3.</w:t>
            </w:r>
            <w:r w:rsidRPr="002C741B">
              <w:rPr>
                <w:b/>
                <w:lang w:eastAsia="zh-CN"/>
              </w:rPr>
              <w:t>1</w:t>
            </w:r>
          </w:p>
        </w:tc>
        <w:tc>
          <w:tcPr>
            <w:tcW w:w="2302" w:type="dxa"/>
          </w:tcPr>
          <w:p w14:paraId="2684591E" w14:textId="77777777" w:rsidR="005D43AB" w:rsidRPr="002C741B" w:rsidRDefault="005D43AB" w:rsidP="00D77ED3">
            <w:pPr>
              <w:tabs>
                <w:tab w:val="left" w:pos="851"/>
              </w:tabs>
              <w:jc w:val="both"/>
              <w:rPr>
                <w:sz w:val="24"/>
                <w:szCs w:val="24"/>
                <w:lang w:eastAsia="zh-CN"/>
              </w:rPr>
            </w:pPr>
          </w:p>
        </w:tc>
        <w:tc>
          <w:tcPr>
            <w:tcW w:w="1559" w:type="dxa"/>
          </w:tcPr>
          <w:p w14:paraId="3E5B8C05" w14:textId="77777777" w:rsidR="005D43AB" w:rsidRPr="002C741B" w:rsidRDefault="005D43AB" w:rsidP="00D77ED3">
            <w:pPr>
              <w:tabs>
                <w:tab w:val="left" w:pos="851"/>
              </w:tabs>
              <w:jc w:val="both"/>
              <w:rPr>
                <w:b/>
                <w:sz w:val="24"/>
                <w:szCs w:val="24"/>
                <w:lang w:eastAsia="zh-CN"/>
              </w:rPr>
            </w:pPr>
          </w:p>
        </w:tc>
        <w:tc>
          <w:tcPr>
            <w:tcW w:w="1417" w:type="dxa"/>
          </w:tcPr>
          <w:p w14:paraId="59177787" w14:textId="77777777" w:rsidR="005D43AB" w:rsidRPr="002C741B" w:rsidRDefault="005D43AB" w:rsidP="00D77ED3">
            <w:pPr>
              <w:tabs>
                <w:tab w:val="left" w:pos="851"/>
              </w:tabs>
              <w:jc w:val="both"/>
              <w:rPr>
                <w:b/>
                <w:sz w:val="24"/>
                <w:szCs w:val="24"/>
                <w:lang w:eastAsia="zh-CN"/>
              </w:rPr>
            </w:pPr>
          </w:p>
        </w:tc>
        <w:tc>
          <w:tcPr>
            <w:tcW w:w="1560" w:type="dxa"/>
          </w:tcPr>
          <w:p w14:paraId="74515C78" w14:textId="77777777" w:rsidR="005D43AB" w:rsidRPr="002C741B" w:rsidRDefault="005D43AB" w:rsidP="00D77ED3">
            <w:pPr>
              <w:tabs>
                <w:tab w:val="left" w:pos="851"/>
              </w:tabs>
              <w:jc w:val="both"/>
              <w:rPr>
                <w:b/>
                <w:sz w:val="24"/>
                <w:szCs w:val="24"/>
                <w:lang w:eastAsia="zh-CN"/>
              </w:rPr>
            </w:pPr>
          </w:p>
        </w:tc>
        <w:tc>
          <w:tcPr>
            <w:tcW w:w="1842" w:type="dxa"/>
          </w:tcPr>
          <w:p w14:paraId="70554D0B" w14:textId="77777777" w:rsidR="005D43AB" w:rsidRPr="002C741B" w:rsidRDefault="005D43AB" w:rsidP="00D77ED3">
            <w:pPr>
              <w:tabs>
                <w:tab w:val="left" w:pos="851"/>
              </w:tabs>
              <w:jc w:val="both"/>
              <w:rPr>
                <w:b/>
                <w:sz w:val="24"/>
                <w:szCs w:val="24"/>
                <w:lang w:eastAsia="zh-CN"/>
              </w:rPr>
            </w:pPr>
          </w:p>
        </w:tc>
      </w:tr>
      <w:tr w:rsidR="005D43AB" w:rsidRPr="002C741B" w14:paraId="04E8D00D" w14:textId="77777777" w:rsidTr="00D77ED3">
        <w:trPr>
          <w:trHeight w:val="557"/>
        </w:trPr>
        <w:tc>
          <w:tcPr>
            <w:tcW w:w="647" w:type="dxa"/>
            <w:vAlign w:val="center"/>
          </w:tcPr>
          <w:p w14:paraId="3B8CBCE5" w14:textId="77777777" w:rsidR="005D43AB" w:rsidRPr="002C741B" w:rsidRDefault="005D43AB" w:rsidP="00D77ED3">
            <w:pPr>
              <w:tabs>
                <w:tab w:val="left" w:pos="851"/>
              </w:tabs>
              <w:jc w:val="center"/>
              <w:rPr>
                <w:b/>
                <w:lang w:eastAsia="zh-CN"/>
              </w:rPr>
            </w:pPr>
            <w:r>
              <w:rPr>
                <w:b/>
                <w:lang w:eastAsia="zh-CN"/>
              </w:rPr>
              <w:t>3.</w:t>
            </w:r>
            <w:r w:rsidRPr="002C741B">
              <w:rPr>
                <w:b/>
                <w:lang w:eastAsia="zh-CN"/>
              </w:rPr>
              <w:t>2</w:t>
            </w:r>
          </w:p>
        </w:tc>
        <w:tc>
          <w:tcPr>
            <w:tcW w:w="2302" w:type="dxa"/>
          </w:tcPr>
          <w:p w14:paraId="21377DDA" w14:textId="77777777" w:rsidR="005D43AB" w:rsidRPr="002C741B" w:rsidRDefault="005D43AB" w:rsidP="00D77ED3">
            <w:pPr>
              <w:tabs>
                <w:tab w:val="left" w:pos="851"/>
              </w:tabs>
              <w:jc w:val="both"/>
              <w:rPr>
                <w:sz w:val="24"/>
                <w:szCs w:val="24"/>
                <w:lang w:eastAsia="zh-CN"/>
              </w:rPr>
            </w:pPr>
          </w:p>
        </w:tc>
        <w:tc>
          <w:tcPr>
            <w:tcW w:w="1559" w:type="dxa"/>
          </w:tcPr>
          <w:p w14:paraId="68E3D3CF" w14:textId="77777777" w:rsidR="005D43AB" w:rsidRPr="002C741B" w:rsidRDefault="005D43AB" w:rsidP="00D77ED3">
            <w:pPr>
              <w:tabs>
                <w:tab w:val="left" w:pos="851"/>
              </w:tabs>
              <w:jc w:val="both"/>
              <w:rPr>
                <w:b/>
                <w:sz w:val="24"/>
                <w:szCs w:val="24"/>
                <w:lang w:eastAsia="zh-CN"/>
              </w:rPr>
            </w:pPr>
          </w:p>
        </w:tc>
        <w:tc>
          <w:tcPr>
            <w:tcW w:w="1417" w:type="dxa"/>
          </w:tcPr>
          <w:p w14:paraId="07418E36" w14:textId="77777777" w:rsidR="005D43AB" w:rsidRPr="002C741B" w:rsidRDefault="005D43AB" w:rsidP="00D77ED3">
            <w:pPr>
              <w:tabs>
                <w:tab w:val="left" w:pos="851"/>
              </w:tabs>
              <w:jc w:val="both"/>
              <w:rPr>
                <w:b/>
                <w:sz w:val="24"/>
                <w:szCs w:val="24"/>
                <w:lang w:eastAsia="zh-CN"/>
              </w:rPr>
            </w:pPr>
          </w:p>
        </w:tc>
        <w:tc>
          <w:tcPr>
            <w:tcW w:w="1560" w:type="dxa"/>
          </w:tcPr>
          <w:p w14:paraId="78F95134" w14:textId="77777777" w:rsidR="005D43AB" w:rsidRPr="002C741B" w:rsidRDefault="005D43AB" w:rsidP="00D77ED3">
            <w:pPr>
              <w:tabs>
                <w:tab w:val="left" w:pos="851"/>
              </w:tabs>
              <w:jc w:val="both"/>
              <w:rPr>
                <w:b/>
                <w:sz w:val="24"/>
                <w:szCs w:val="24"/>
                <w:lang w:eastAsia="zh-CN"/>
              </w:rPr>
            </w:pPr>
          </w:p>
        </w:tc>
        <w:tc>
          <w:tcPr>
            <w:tcW w:w="1842" w:type="dxa"/>
          </w:tcPr>
          <w:p w14:paraId="0FAD42D0" w14:textId="77777777" w:rsidR="005D43AB" w:rsidRPr="002C741B" w:rsidRDefault="005D43AB" w:rsidP="00D77ED3">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BA0306">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6ADF8415" w:rsidR="00490259" w:rsidRPr="00111016" w:rsidRDefault="00490259" w:rsidP="00BA0306">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BDB1976" w:rsidR="00490259" w:rsidRPr="00111016" w:rsidRDefault="00490259" w:rsidP="00BA0306">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F92483">
        <w:rPr>
          <w:i/>
          <w:iCs/>
          <w:sz w:val="22"/>
          <w:szCs w:val="22"/>
          <w:lang w:eastAsia="zh-CN"/>
        </w:rPr>
        <w:t>usł</w:t>
      </w:r>
      <w:r w:rsidRPr="00F92483">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BA0306">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BA0306">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79D7FFF"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92483">
        <w:rPr>
          <w:rFonts w:eastAsiaTheme="majorEastAsia"/>
          <w:b/>
          <w:bCs/>
          <w:color w:val="2F5496" w:themeColor="accent1" w:themeShade="BF"/>
          <w:spacing w:val="20"/>
          <w:sz w:val="24"/>
          <w:szCs w:val="24"/>
        </w:rPr>
        <w:t xml:space="preserve"> </w:t>
      </w:r>
      <w:r w:rsidR="00F92483" w:rsidRPr="00F92483">
        <w:rPr>
          <w:rFonts w:eastAsiaTheme="majorEastAsia"/>
          <w:b/>
          <w:bCs/>
          <w:i/>
          <w:i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CC9676B"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4F1A53">
        <w:rPr>
          <w:rFonts w:eastAsiaTheme="majorEastAsia"/>
          <w:b/>
          <w:bCs/>
          <w:color w:val="2F5496" w:themeColor="accent1" w:themeShade="BF"/>
          <w:spacing w:val="20"/>
          <w:sz w:val="24"/>
          <w:szCs w:val="24"/>
        </w:rPr>
        <w:t xml:space="preserve"> </w:t>
      </w:r>
      <w:r w:rsidR="004F1A53" w:rsidRPr="004F1A53">
        <w:rPr>
          <w:rFonts w:eastAsiaTheme="majorEastAsia"/>
          <w:b/>
          <w:bCs/>
          <w:i/>
          <w:i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4F2B01"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w:t>
      </w:r>
      <w:r w:rsidRPr="004F2B01">
        <w:rPr>
          <w:rFonts w:eastAsia="Calibri"/>
          <w:sz w:val="24"/>
          <w:szCs w:val="24"/>
          <w:lang w:eastAsia="en-US"/>
        </w:rPr>
        <w:t>kategorii (</w:t>
      </w:r>
      <w:r w:rsidRPr="004F2B01">
        <w:rPr>
          <w:rFonts w:eastAsia="Calibri"/>
          <w:i/>
          <w:iCs/>
          <w:sz w:val="24"/>
          <w:szCs w:val="24"/>
          <w:lang w:eastAsia="en-US"/>
        </w:rPr>
        <w:t>odpowiednio zaznaczyć</w:t>
      </w:r>
      <w:r w:rsidRPr="004F2B01">
        <w:rPr>
          <w:rFonts w:eastAsia="Calibri"/>
          <w:sz w:val="24"/>
          <w:szCs w:val="24"/>
          <w:lang w:eastAsia="en-US"/>
        </w:rPr>
        <w:t>)</w:t>
      </w:r>
      <w:r w:rsidRPr="004F2B01">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A0306">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A0306">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A0306">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A0306">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A0306">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A0306">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63D19B5D"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76622" w:rsidRPr="00D76622">
        <w:rPr>
          <w:sz w:val="22"/>
        </w:rPr>
        <w:t>8</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50CA9C4" w14:textId="77777777" w:rsidR="006E4449" w:rsidRDefault="006E4449" w:rsidP="00490259">
      <w:pPr>
        <w:jc w:val="both"/>
        <w:rPr>
          <w:rFonts w:eastAsiaTheme="majorEastAsia"/>
          <w:b/>
          <w:bCs/>
          <w:color w:val="2F5496" w:themeColor="accent1" w:themeShade="BF"/>
          <w:spacing w:val="20"/>
          <w:sz w:val="28"/>
          <w:szCs w:val="28"/>
        </w:rPr>
      </w:pPr>
      <w:bookmarkStart w:id="119" w:name="_Hlk83030833"/>
    </w:p>
    <w:p w14:paraId="2DD9559C" w14:textId="3E887C13"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5AF8BB91" w14:textId="45C7BEAF" w:rsidR="00A95C13" w:rsidRPr="00707005" w:rsidRDefault="000C23F8" w:rsidP="00707005">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07005">
      <w:pPr>
        <w:pStyle w:val="Zwykytekst"/>
        <w:numPr>
          <w:ilvl w:val="0"/>
          <w:numId w:val="50"/>
        </w:numPr>
        <w:ind w:left="284" w:hanging="284"/>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07005">
      <w:pPr>
        <w:pStyle w:val="Zwykytekst"/>
        <w:numPr>
          <w:ilvl w:val="0"/>
          <w:numId w:val="50"/>
        </w:numPr>
        <w:ind w:left="284" w:hanging="284"/>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418AE0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546436">
        <w:rPr>
          <w:b/>
          <w:bCs/>
          <w:sz w:val="22"/>
          <w:szCs w:val="22"/>
        </w:rPr>
        <w:t>Bolesław Śmiały</w:t>
      </w:r>
      <w:r w:rsidRPr="00895B8E">
        <w:rPr>
          <w:b/>
          <w:bCs/>
          <w:sz w:val="22"/>
          <w:szCs w:val="22"/>
        </w:rPr>
        <w:t>,</w:t>
      </w:r>
      <w:r w:rsidRPr="00895B8E">
        <w:rPr>
          <w:sz w:val="22"/>
          <w:szCs w:val="22"/>
        </w:rPr>
        <w:t xml:space="preserve"> adres: </w:t>
      </w:r>
      <w:r w:rsidR="00546436">
        <w:rPr>
          <w:sz w:val="22"/>
          <w:szCs w:val="22"/>
        </w:rPr>
        <w:t>43-173 Łaziska Górne</w:t>
      </w:r>
      <w:r w:rsidRPr="00895B8E">
        <w:rPr>
          <w:sz w:val="22"/>
          <w:szCs w:val="22"/>
        </w:rPr>
        <w:t xml:space="preserve">, ul. </w:t>
      </w:r>
      <w:r w:rsidR="00546436">
        <w:rPr>
          <w:sz w:val="22"/>
          <w:szCs w:val="22"/>
        </w:rPr>
        <w:t>Św. Barbary 12</w:t>
      </w:r>
      <w:r w:rsidRPr="00895B8E">
        <w:rPr>
          <w:sz w:val="22"/>
          <w:szCs w:val="22"/>
        </w:rPr>
        <w:t xml:space="preserve">, zarejestrowana przez Sąd Rejonowy Katowice-Wschód w Katowicach Wydział Gospodarczy pod numerem KRS 0000709363, wysokość kapitału zakładowego całkowicie wpłaconego: </w:t>
      </w:r>
      <w:r w:rsidRPr="002D1F24">
        <w:rPr>
          <w:sz w:val="22"/>
          <w:szCs w:val="22"/>
        </w:rPr>
        <w:t>3 916 71</w:t>
      </w:r>
      <w:r w:rsidR="00707005">
        <w:rPr>
          <w:sz w:val="22"/>
          <w:szCs w:val="22"/>
        </w:rPr>
        <w:t>9</w:t>
      </w:r>
      <w:r w:rsidRPr="002D1F24">
        <w:rPr>
          <w:sz w:val="22"/>
          <w:szCs w:val="22"/>
        </w:rPr>
        <w:t xml:space="preserve"> </w:t>
      </w:r>
      <w:r w:rsidR="00707005">
        <w:rPr>
          <w:sz w:val="22"/>
          <w:szCs w:val="22"/>
        </w:rPr>
        <w:t>0</w:t>
      </w:r>
      <w:r w:rsidRPr="002D1F24">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20A42B71" w14:textId="35CC6523" w:rsidR="007B558F" w:rsidRPr="00ED582B" w:rsidRDefault="007B558F" w:rsidP="007B558F">
      <w:pPr>
        <w:jc w:val="both"/>
        <w:rPr>
          <w:sz w:val="22"/>
          <w:szCs w:val="22"/>
        </w:rPr>
      </w:pPr>
      <w:r w:rsidRPr="00895B8E">
        <w:rPr>
          <w:sz w:val="22"/>
          <w:szCs w:val="22"/>
        </w:rPr>
        <w:t>i</w:t>
      </w: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5D43AB">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5D43AB">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70079081" w14:textId="36E72DBA" w:rsidR="00C62D3C"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8229195" w:history="1">
            <w:r w:rsidR="00C62D3C" w:rsidRPr="00076705">
              <w:rPr>
                <w:rStyle w:val="Hipercze"/>
                <w:noProof/>
              </w:rPr>
              <w:t>§ 1. Podstawa zawarcia Umowy</w:t>
            </w:r>
            <w:r w:rsidR="00C62D3C">
              <w:rPr>
                <w:noProof/>
                <w:webHidden/>
              </w:rPr>
              <w:tab/>
            </w:r>
            <w:r w:rsidR="00C62D3C">
              <w:rPr>
                <w:noProof/>
                <w:webHidden/>
              </w:rPr>
              <w:fldChar w:fldCharType="begin"/>
            </w:r>
            <w:r w:rsidR="00C62D3C">
              <w:rPr>
                <w:noProof/>
                <w:webHidden/>
              </w:rPr>
              <w:instrText xml:space="preserve"> PAGEREF _Toc208229195 \h </w:instrText>
            </w:r>
            <w:r w:rsidR="00C62D3C">
              <w:rPr>
                <w:noProof/>
                <w:webHidden/>
              </w:rPr>
            </w:r>
            <w:r w:rsidR="00C62D3C">
              <w:rPr>
                <w:noProof/>
                <w:webHidden/>
              </w:rPr>
              <w:fldChar w:fldCharType="separate"/>
            </w:r>
            <w:r w:rsidR="00382E10">
              <w:rPr>
                <w:noProof/>
                <w:webHidden/>
              </w:rPr>
              <w:t>42</w:t>
            </w:r>
            <w:r w:rsidR="00C62D3C">
              <w:rPr>
                <w:noProof/>
                <w:webHidden/>
              </w:rPr>
              <w:fldChar w:fldCharType="end"/>
            </w:r>
          </w:hyperlink>
        </w:p>
        <w:p w14:paraId="6D3FA8CF" w14:textId="5B4AA3A8"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6" w:history="1">
            <w:r w:rsidRPr="00076705">
              <w:rPr>
                <w:rStyle w:val="Hipercze"/>
                <w:noProof/>
              </w:rPr>
              <w:t>§ 2. Przedmiot Umowy</w:t>
            </w:r>
            <w:r>
              <w:rPr>
                <w:noProof/>
                <w:webHidden/>
              </w:rPr>
              <w:tab/>
            </w:r>
            <w:r>
              <w:rPr>
                <w:noProof/>
                <w:webHidden/>
              </w:rPr>
              <w:fldChar w:fldCharType="begin"/>
            </w:r>
            <w:r>
              <w:rPr>
                <w:noProof/>
                <w:webHidden/>
              </w:rPr>
              <w:instrText xml:space="preserve"> PAGEREF _Toc208229196 \h </w:instrText>
            </w:r>
            <w:r>
              <w:rPr>
                <w:noProof/>
                <w:webHidden/>
              </w:rPr>
            </w:r>
            <w:r>
              <w:rPr>
                <w:noProof/>
                <w:webHidden/>
              </w:rPr>
              <w:fldChar w:fldCharType="separate"/>
            </w:r>
            <w:r w:rsidR="00382E10">
              <w:rPr>
                <w:noProof/>
                <w:webHidden/>
              </w:rPr>
              <w:t>42</w:t>
            </w:r>
            <w:r>
              <w:rPr>
                <w:noProof/>
                <w:webHidden/>
              </w:rPr>
              <w:fldChar w:fldCharType="end"/>
            </w:r>
          </w:hyperlink>
        </w:p>
        <w:p w14:paraId="3E3C0875" w14:textId="04266AEB"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7" w:history="1">
            <w:r w:rsidRPr="00076705">
              <w:rPr>
                <w:rStyle w:val="Hipercze"/>
                <w:noProof/>
              </w:rPr>
              <w:t>§ 3. Cena i sposób rozliczeń</w:t>
            </w:r>
            <w:r>
              <w:rPr>
                <w:noProof/>
                <w:webHidden/>
              </w:rPr>
              <w:tab/>
            </w:r>
            <w:r>
              <w:rPr>
                <w:noProof/>
                <w:webHidden/>
              </w:rPr>
              <w:fldChar w:fldCharType="begin"/>
            </w:r>
            <w:r>
              <w:rPr>
                <w:noProof/>
                <w:webHidden/>
              </w:rPr>
              <w:instrText xml:space="preserve"> PAGEREF _Toc208229197 \h </w:instrText>
            </w:r>
            <w:r>
              <w:rPr>
                <w:noProof/>
                <w:webHidden/>
              </w:rPr>
            </w:r>
            <w:r>
              <w:rPr>
                <w:noProof/>
                <w:webHidden/>
              </w:rPr>
              <w:fldChar w:fldCharType="separate"/>
            </w:r>
            <w:r w:rsidR="00382E10">
              <w:rPr>
                <w:noProof/>
                <w:webHidden/>
              </w:rPr>
              <w:t>42</w:t>
            </w:r>
            <w:r>
              <w:rPr>
                <w:noProof/>
                <w:webHidden/>
              </w:rPr>
              <w:fldChar w:fldCharType="end"/>
            </w:r>
          </w:hyperlink>
        </w:p>
        <w:p w14:paraId="201D42B4" w14:textId="4B4F82EE"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8" w:history="1">
            <w:r w:rsidRPr="00076705">
              <w:rPr>
                <w:rStyle w:val="Hipercze"/>
                <w:noProof/>
              </w:rPr>
              <w:t>§ 4. Fakturowanie i płatności</w:t>
            </w:r>
            <w:r>
              <w:rPr>
                <w:noProof/>
                <w:webHidden/>
              </w:rPr>
              <w:tab/>
            </w:r>
            <w:r>
              <w:rPr>
                <w:noProof/>
                <w:webHidden/>
              </w:rPr>
              <w:fldChar w:fldCharType="begin"/>
            </w:r>
            <w:r>
              <w:rPr>
                <w:noProof/>
                <w:webHidden/>
              </w:rPr>
              <w:instrText xml:space="preserve"> PAGEREF _Toc208229198 \h </w:instrText>
            </w:r>
            <w:r>
              <w:rPr>
                <w:noProof/>
                <w:webHidden/>
              </w:rPr>
            </w:r>
            <w:r>
              <w:rPr>
                <w:noProof/>
                <w:webHidden/>
              </w:rPr>
              <w:fldChar w:fldCharType="separate"/>
            </w:r>
            <w:r w:rsidR="00382E10">
              <w:rPr>
                <w:noProof/>
                <w:webHidden/>
              </w:rPr>
              <w:t>43</w:t>
            </w:r>
            <w:r>
              <w:rPr>
                <w:noProof/>
                <w:webHidden/>
              </w:rPr>
              <w:fldChar w:fldCharType="end"/>
            </w:r>
          </w:hyperlink>
        </w:p>
        <w:p w14:paraId="1D94B0D6" w14:textId="7F981A15"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199" w:history="1">
            <w:r w:rsidRPr="00076705">
              <w:rPr>
                <w:rStyle w:val="Hipercze"/>
                <w:noProof/>
              </w:rPr>
              <w:t>§ 5. Termin realizacji</w:t>
            </w:r>
            <w:r>
              <w:rPr>
                <w:noProof/>
                <w:webHidden/>
              </w:rPr>
              <w:tab/>
            </w:r>
            <w:r>
              <w:rPr>
                <w:noProof/>
                <w:webHidden/>
              </w:rPr>
              <w:fldChar w:fldCharType="begin"/>
            </w:r>
            <w:r>
              <w:rPr>
                <w:noProof/>
                <w:webHidden/>
              </w:rPr>
              <w:instrText xml:space="preserve"> PAGEREF _Toc208229199 \h </w:instrText>
            </w:r>
            <w:r>
              <w:rPr>
                <w:noProof/>
                <w:webHidden/>
              </w:rPr>
            </w:r>
            <w:r>
              <w:rPr>
                <w:noProof/>
                <w:webHidden/>
              </w:rPr>
              <w:fldChar w:fldCharType="separate"/>
            </w:r>
            <w:r w:rsidR="00382E10">
              <w:rPr>
                <w:noProof/>
                <w:webHidden/>
              </w:rPr>
              <w:t>45</w:t>
            </w:r>
            <w:r>
              <w:rPr>
                <w:noProof/>
                <w:webHidden/>
              </w:rPr>
              <w:fldChar w:fldCharType="end"/>
            </w:r>
          </w:hyperlink>
        </w:p>
        <w:p w14:paraId="6C50B31E" w14:textId="36D2E4C8"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0" w:history="1">
            <w:r w:rsidRPr="00076705">
              <w:rPr>
                <w:rStyle w:val="Hipercze"/>
                <w:noProof/>
              </w:rPr>
              <w:t>§ 6. Gwarancja i postępowanie reklamacyjne</w:t>
            </w:r>
            <w:r>
              <w:rPr>
                <w:noProof/>
                <w:webHidden/>
              </w:rPr>
              <w:tab/>
            </w:r>
            <w:r>
              <w:rPr>
                <w:noProof/>
                <w:webHidden/>
              </w:rPr>
              <w:fldChar w:fldCharType="begin"/>
            </w:r>
            <w:r>
              <w:rPr>
                <w:noProof/>
                <w:webHidden/>
              </w:rPr>
              <w:instrText xml:space="preserve"> PAGEREF _Toc208229200 \h </w:instrText>
            </w:r>
            <w:r>
              <w:rPr>
                <w:noProof/>
                <w:webHidden/>
              </w:rPr>
            </w:r>
            <w:r>
              <w:rPr>
                <w:noProof/>
                <w:webHidden/>
              </w:rPr>
              <w:fldChar w:fldCharType="separate"/>
            </w:r>
            <w:r w:rsidR="00382E10">
              <w:rPr>
                <w:noProof/>
                <w:webHidden/>
              </w:rPr>
              <w:t>45</w:t>
            </w:r>
            <w:r>
              <w:rPr>
                <w:noProof/>
                <w:webHidden/>
              </w:rPr>
              <w:fldChar w:fldCharType="end"/>
            </w:r>
          </w:hyperlink>
        </w:p>
        <w:p w14:paraId="6EF47AA2" w14:textId="2EA948F9"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1" w:history="1">
            <w:r w:rsidRPr="00076705">
              <w:rPr>
                <w:rStyle w:val="Hipercze"/>
                <w:noProof/>
              </w:rPr>
              <w:t>§ 7. Szczególne obowiązki Wykonawcy</w:t>
            </w:r>
            <w:r>
              <w:rPr>
                <w:noProof/>
                <w:webHidden/>
              </w:rPr>
              <w:tab/>
            </w:r>
            <w:r>
              <w:rPr>
                <w:noProof/>
                <w:webHidden/>
              </w:rPr>
              <w:fldChar w:fldCharType="begin"/>
            </w:r>
            <w:r>
              <w:rPr>
                <w:noProof/>
                <w:webHidden/>
              </w:rPr>
              <w:instrText xml:space="preserve"> PAGEREF _Toc208229201 \h </w:instrText>
            </w:r>
            <w:r>
              <w:rPr>
                <w:noProof/>
                <w:webHidden/>
              </w:rPr>
            </w:r>
            <w:r>
              <w:rPr>
                <w:noProof/>
                <w:webHidden/>
              </w:rPr>
              <w:fldChar w:fldCharType="separate"/>
            </w:r>
            <w:r w:rsidR="00382E10">
              <w:rPr>
                <w:noProof/>
                <w:webHidden/>
              </w:rPr>
              <w:t>45</w:t>
            </w:r>
            <w:r>
              <w:rPr>
                <w:noProof/>
                <w:webHidden/>
              </w:rPr>
              <w:fldChar w:fldCharType="end"/>
            </w:r>
          </w:hyperlink>
        </w:p>
        <w:p w14:paraId="3411990E" w14:textId="435CE241"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2" w:history="1">
            <w:r w:rsidRPr="00076705">
              <w:rPr>
                <w:rStyle w:val="Hipercze"/>
                <w:noProof/>
              </w:rPr>
              <w:t>§ 8. Zabezpieczenie należytego wykonania Umowy </w:t>
            </w:r>
            <w:r w:rsidRPr="00076705">
              <w:rPr>
                <w:rStyle w:val="Hipercze"/>
                <w:i/>
                <w:iCs/>
                <w:noProof/>
              </w:rPr>
              <w:t>– nie dotyczy</w:t>
            </w:r>
            <w:r>
              <w:rPr>
                <w:noProof/>
                <w:webHidden/>
              </w:rPr>
              <w:tab/>
            </w:r>
            <w:r>
              <w:rPr>
                <w:noProof/>
                <w:webHidden/>
              </w:rPr>
              <w:fldChar w:fldCharType="begin"/>
            </w:r>
            <w:r>
              <w:rPr>
                <w:noProof/>
                <w:webHidden/>
              </w:rPr>
              <w:instrText xml:space="preserve"> PAGEREF _Toc208229202 \h </w:instrText>
            </w:r>
            <w:r>
              <w:rPr>
                <w:noProof/>
                <w:webHidden/>
              </w:rPr>
            </w:r>
            <w:r>
              <w:rPr>
                <w:noProof/>
                <w:webHidden/>
              </w:rPr>
              <w:fldChar w:fldCharType="separate"/>
            </w:r>
            <w:r w:rsidR="00382E10">
              <w:rPr>
                <w:noProof/>
                <w:webHidden/>
              </w:rPr>
              <w:t>46</w:t>
            </w:r>
            <w:r>
              <w:rPr>
                <w:noProof/>
                <w:webHidden/>
              </w:rPr>
              <w:fldChar w:fldCharType="end"/>
            </w:r>
          </w:hyperlink>
        </w:p>
        <w:p w14:paraId="22297FD6" w14:textId="6428026B"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3" w:history="1">
            <w:r w:rsidRPr="00076705">
              <w:rPr>
                <w:rStyle w:val="Hipercze"/>
                <w:noProof/>
              </w:rPr>
              <w:t>§ 9. Wymagania dotyczące zatrudnienia</w:t>
            </w:r>
            <w:r>
              <w:rPr>
                <w:noProof/>
                <w:webHidden/>
              </w:rPr>
              <w:tab/>
            </w:r>
            <w:r>
              <w:rPr>
                <w:noProof/>
                <w:webHidden/>
              </w:rPr>
              <w:fldChar w:fldCharType="begin"/>
            </w:r>
            <w:r>
              <w:rPr>
                <w:noProof/>
                <w:webHidden/>
              </w:rPr>
              <w:instrText xml:space="preserve"> PAGEREF _Toc208229203 \h </w:instrText>
            </w:r>
            <w:r>
              <w:rPr>
                <w:noProof/>
                <w:webHidden/>
              </w:rPr>
            </w:r>
            <w:r>
              <w:rPr>
                <w:noProof/>
                <w:webHidden/>
              </w:rPr>
              <w:fldChar w:fldCharType="separate"/>
            </w:r>
            <w:r w:rsidR="00382E10">
              <w:rPr>
                <w:noProof/>
                <w:webHidden/>
              </w:rPr>
              <w:t>47</w:t>
            </w:r>
            <w:r>
              <w:rPr>
                <w:noProof/>
                <w:webHidden/>
              </w:rPr>
              <w:fldChar w:fldCharType="end"/>
            </w:r>
          </w:hyperlink>
        </w:p>
        <w:p w14:paraId="2D19EEBD" w14:textId="6D5CF283"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4" w:history="1">
            <w:r w:rsidRPr="00076705">
              <w:rPr>
                <w:rStyle w:val="Hipercze"/>
                <w:noProof/>
              </w:rPr>
              <w:t>§ 10. Podwykonawstwo</w:t>
            </w:r>
            <w:r>
              <w:rPr>
                <w:noProof/>
                <w:webHidden/>
              </w:rPr>
              <w:tab/>
            </w:r>
            <w:r>
              <w:rPr>
                <w:noProof/>
                <w:webHidden/>
              </w:rPr>
              <w:fldChar w:fldCharType="begin"/>
            </w:r>
            <w:r>
              <w:rPr>
                <w:noProof/>
                <w:webHidden/>
              </w:rPr>
              <w:instrText xml:space="preserve"> PAGEREF _Toc208229204 \h </w:instrText>
            </w:r>
            <w:r>
              <w:rPr>
                <w:noProof/>
                <w:webHidden/>
              </w:rPr>
            </w:r>
            <w:r>
              <w:rPr>
                <w:noProof/>
                <w:webHidden/>
              </w:rPr>
              <w:fldChar w:fldCharType="separate"/>
            </w:r>
            <w:r w:rsidR="00382E10">
              <w:rPr>
                <w:noProof/>
                <w:webHidden/>
              </w:rPr>
              <w:t>47</w:t>
            </w:r>
            <w:r>
              <w:rPr>
                <w:noProof/>
                <w:webHidden/>
              </w:rPr>
              <w:fldChar w:fldCharType="end"/>
            </w:r>
          </w:hyperlink>
        </w:p>
        <w:p w14:paraId="56E892C3" w14:textId="58EBB85A"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5" w:history="1">
            <w:r w:rsidRPr="00076705">
              <w:rPr>
                <w:rStyle w:val="Hipercze"/>
                <w:noProof/>
              </w:rPr>
              <w:t>§ 11. Nadzór i koordynacja</w:t>
            </w:r>
            <w:r>
              <w:rPr>
                <w:noProof/>
                <w:webHidden/>
              </w:rPr>
              <w:tab/>
            </w:r>
            <w:r>
              <w:rPr>
                <w:noProof/>
                <w:webHidden/>
              </w:rPr>
              <w:fldChar w:fldCharType="begin"/>
            </w:r>
            <w:r>
              <w:rPr>
                <w:noProof/>
                <w:webHidden/>
              </w:rPr>
              <w:instrText xml:space="preserve"> PAGEREF _Toc208229205 \h </w:instrText>
            </w:r>
            <w:r>
              <w:rPr>
                <w:noProof/>
                <w:webHidden/>
              </w:rPr>
            </w:r>
            <w:r>
              <w:rPr>
                <w:noProof/>
                <w:webHidden/>
              </w:rPr>
              <w:fldChar w:fldCharType="separate"/>
            </w:r>
            <w:r w:rsidR="00382E10">
              <w:rPr>
                <w:noProof/>
                <w:webHidden/>
              </w:rPr>
              <w:t>48</w:t>
            </w:r>
            <w:r>
              <w:rPr>
                <w:noProof/>
                <w:webHidden/>
              </w:rPr>
              <w:fldChar w:fldCharType="end"/>
            </w:r>
          </w:hyperlink>
        </w:p>
        <w:p w14:paraId="33533555" w14:textId="0097FEF3"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6" w:history="1">
            <w:r w:rsidRPr="00076705">
              <w:rPr>
                <w:rStyle w:val="Hipercze"/>
                <w:noProof/>
              </w:rPr>
              <w:t>§ 12. Badania kontrolne (Audyt)</w:t>
            </w:r>
            <w:r>
              <w:rPr>
                <w:noProof/>
                <w:webHidden/>
              </w:rPr>
              <w:tab/>
            </w:r>
            <w:r>
              <w:rPr>
                <w:noProof/>
                <w:webHidden/>
              </w:rPr>
              <w:fldChar w:fldCharType="begin"/>
            </w:r>
            <w:r>
              <w:rPr>
                <w:noProof/>
                <w:webHidden/>
              </w:rPr>
              <w:instrText xml:space="preserve"> PAGEREF _Toc208229206 \h </w:instrText>
            </w:r>
            <w:r>
              <w:rPr>
                <w:noProof/>
                <w:webHidden/>
              </w:rPr>
            </w:r>
            <w:r>
              <w:rPr>
                <w:noProof/>
                <w:webHidden/>
              </w:rPr>
              <w:fldChar w:fldCharType="separate"/>
            </w:r>
            <w:r w:rsidR="00382E10">
              <w:rPr>
                <w:noProof/>
                <w:webHidden/>
              </w:rPr>
              <w:t>49</w:t>
            </w:r>
            <w:r>
              <w:rPr>
                <w:noProof/>
                <w:webHidden/>
              </w:rPr>
              <w:fldChar w:fldCharType="end"/>
            </w:r>
          </w:hyperlink>
        </w:p>
        <w:p w14:paraId="1A31C656" w14:textId="7479A850"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7" w:history="1">
            <w:r w:rsidRPr="00076705">
              <w:rPr>
                <w:rStyle w:val="Hipercze"/>
                <w:noProof/>
              </w:rPr>
              <w:t>§ 13. Kary umowne i odpowiedzialność</w:t>
            </w:r>
            <w:r>
              <w:rPr>
                <w:noProof/>
                <w:webHidden/>
              </w:rPr>
              <w:tab/>
            </w:r>
            <w:r>
              <w:rPr>
                <w:noProof/>
                <w:webHidden/>
              </w:rPr>
              <w:fldChar w:fldCharType="begin"/>
            </w:r>
            <w:r>
              <w:rPr>
                <w:noProof/>
                <w:webHidden/>
              </w:rPr>
              <w:instrText xml:space="preserve"> PAGEREF _Toc208229207 \h </w:instrText>
            </w:r>
            <w:r>
              <w:rPr>
                <w:noProof/>
                <w:webHidden/>
              </w:rPr>
            </w:r>
            <w:r>
              <w:rPr>
                <w:noProof/>
                <w:webHidden/>
              </w:rPr>
              <w:fldChar w:fldCharType="separate"/>
            </w:r>
            <w:r w:rsidR="00382E10">
              <w:rPr>
                <w:noProof/>
                <w:webHidden/>
              </w:rPr>
              <w:t>50</w:t>
            </w:r>
            <w:r>
              <w:rPr>
                <w:noProof/>
                <w:webHidden/>
              </w:rPr>
              <w:fldChar w:fldCharType="end"/>
            </w:r>
          </w:hyperlink>
        </w:p>
        <w:p w14:paraId="02929D86" w14:textId="4271740A"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8" w:history="1">
            <w:r w:rsidRPr="0007670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_Toc208229208 \h </w:instrText>
            </w:r>
            <w:r>
              <w:rPr>
                <w:noProof/>
                <w:webHidden/>
              </w:rPr>
            </w:r>
            <w:r>
              <w:rPr>
                <w:noProof/>
                <w:webHidden/>
              </w:rPr>
              <w:fldChar w:fldCharType="separate"/>
            </w:r>
            <w:r w:rsidR="00382E10">
              <w:rPr>
                <w:noProof/>
                <w:webHidden/>
              </w:rPr>
              <w:t>52</w:t>
            </w:r>
            <w:r>
              <w:rPr>
                <w:noProof/>
                <w:webHidden/>
              </w:rPr>
              <w:fldChar w:fldCharType="end"/>
            </w:r>
          </w:hyperlink>
        </w:p>
        <w:p w14:paraId="4DB1CDB5" w14:textId="0BA7CC99"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09" w:history="1">
            <w:r w:rsidRPr="00076705">
              <w:rPr>
                <w:rStyle w:val="Hipercze"/>
                <w:noProof/>
              </w:rPr>
              <w:t>§ 15. Zmiany Umowy</w:t>
            </w:r>
            <w:r>
              <w:rPr>
                <w:noProof/>
                <w:webHidden/>
              </w:rPr>
              <w:tab/>
            </w:r>
            <w:r>
              <w:rPr>
                <w:noProof/>
                <w:webHidden/>
              </w:rPr>
              <w:fldChar w:fldCharType="begin"/>
            </w:r>
            <w:r>
              <w:rPr>
                <w:noProof/>
                <w:webHidden/>
              </w:rPr>
              <w:instrText xml:space="preserve"> PAGEREF _Toc208229209 \h </w:instrText>
            </w:r>
            <w:r>
              <w:rPr>
                <w:noProof/>
                <w:webHidden/>
              </w:rPr>
            </w:r>
            <w:r>
              <w:rPr>
                <w:noProof/>
                <w:webHidden/>
              </w:rPr>
              <w:fldChar w:fldCharType="separate"/>
            </w:r>
            <w:r w:rsidR="00382E10">
              <w:rPr>
                <w:noProof/>
                <w:webHidden/>
              </w:rPr>
              <w:t>53</w:t>
            </w:r>
            <w:r>
              <w:rPr>
                <w:noProof/>
                <w:webHidden/>
              </w:rPr>
              <w:fldChar w:fldCharType="end"/>
            </w:r>
          </w:hyperlink>
        </w:p>
        <w:p w14:paraId="392D8328" w14:textId="7B59101A"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0" w:history="1">
            <w:r w:rsidRPr="00076705">
              <w:rPr>
                <w:rStyle w:val="Hipercze"/>
                <w:noProof/>
              </w:rPr>
              <w:t xml:space="preserve">§ 16. Waloryzacja  </w:t>
            </w:r>
            <w:r w:rsidRPr="00076705">
              <w:rPr>
                <w:rStyle w:val="Hipercze"/>
                <w:i/>
                <w:iCs/>
                <w:noProof/>
              </w:rPr>
              <w:t>- nie dotyczy</w:t>
            </w:r>
            <w:r>
              <w:rPr>
                <w:noProof/>
                <w:webHidden/>
              </w:rPr>
              <w:tab/>
            </w:r>
            <w:r>
              <w:rPr>
                <w:noProof/>
                <w:webHidden/>
              </w:rPr>
              <w:fldChar w:fldCharType="begin"/>
            </w:r>
            <w:r>
              <w:rPr>
                <w:noProof/>
                <w:webHidden/>
              </w:rPr>
              <w:instrText xml:space="preserve"> PAGEREF _Toc208229210 \h </w:instrText>
            </w:r>
            <w:r>
              <w:rPr>
                <w:noProof/>
                <w:webHidden/>
              </w:rPr>
            </w:r>
            <w:r>
              <w:rPr>
                <w:noProof/>
                <w:webHidden/>
              </w:rPr>
              <w:fldChar w:fldCharType="separate"/>
            </w:r>
            <w:r w:rsidR="00382E10">
              <w:rPr>
                <w:noProof/>
                <w:webHidden/>
              </w:rPr>
              <w:t>55</w:t>
            </w:r>
            <w:r>
              <w:rPr>
                <w:noProof/>
                <w:webHidden/>
              </w:rPr>
              <w:fldChar w:fldCharType="end"/>
            </w:r>
          </w:hyperlink>
        </w:p>
        <w:p w14:paraId="220D5D51" w14:textId="7D74627F"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1" w:history="1">
            <w:r w:rsidRPr="00076705">
              <w:rPr>
                <w:rStyle w:val="Hipercze"/>
                <w:noProof/>
              </w:rPr>
              <w:t>§ 17. Ochrona danych osobowych</w:t>
            </w:r>
            <w:r>
              <w:rPr>
                <w:noProof/>
                <w:webHidden/>
              </w:rPr>
              <w:tab/>
            </w:r>
            <w:r>
              <w:rPr>
                <w:noProof/>
                <w:webHidden/>
              </w:rPr>
              <w:fldChar w:fldCharType="begin"/>
            </w:r>
            <w:r>
              <w:rPr>
                <w:noProof/>
                <w:webHidden/>
              </w:rPr>
              <w:instrText xml:space="preserve"> PAGEREF _Toc208229211 \h </w:instrText>
            </w:r>
            <w:r>
              <w:rPr>
                <w:noProof/>
                <w:webHidden/>
              </w:rPr>
            </w:r>
            <w:r>
              <w:rPr>
                <w:noProof/>
                <w:webHidden/>
              </w:rPr>
              <w:fldChar w:fldCharType="separate"/>
            </w:r>
            <w:r w:rsidR="00382E10">
              <w:rPr>
                <w:noProof/>
                <w:webHidden/>
              </w:rPr>
              <w:t>55</w:t>
            </w:r>
            <w:r>
              <w:rPr>
                <w:noProof/>
                <w:webHidden/>
              </w:rPr>
              <w:fldChar w:fldCharType="end"/>
            </w:r>
          </w:hyperlink>
        </w:p>
        <w:p w14:paraId="75C1A059" w14:textId="3E51FBD6"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2" w:history="1">
            <w:r w:rsidRPr="00076705">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_Toc208229212 \h </w:instrText>
            </w:r>
            <w:r>
              <w:rPr>
                <w:noProof/>
                <w:webHidden/>
              </w:rPr>
            </w:r>
            <w:r>
              <w:rPr>
                <w:noProof/>
                <w:webHidden/>
              </w:rPr>
              <w:fldChar w:fldCharType="separate"/>
            </w:r>
            <w:r w:rsidR="00382E10">
              <w:rPr>
                <w:noProof/>
                <w:webHidden/>
              </w:rPr>
              <w:t>55</w:t>
            </w:r>
            <w:r>
              <w:rPr>
                <w:noProof/>
                <w:webHidden/>
              </w:rPr>
              <w:fldChar w:fldCharType="end"/>
            </w:r>
          </w:hyperlink>
        </w:p>
        <w:p w14:paraId="203171D1" w14:textId="607F06BA"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3" w:history="1">
            <w:r w:rsidRPr="00076705">
              <w:rPr>
                <w:rStyle w:val="Hipercze"/>
                <w:noProof/>
              </w:rPr>
              <w:t>§ 19. Zasady etyki</w:t>
            </w:r>
            <w:r>
              <w:rPr>
                <w:noProof/>
                <w:webHidden/>
              </w:rPr>
              <w:tab/>
            </w:r>
            <w:r>
              <w:rPr>
                <w:noProof/>
                <w:webHidden/>
              </w:rPr>
              <w:fldChar w:fldCharType="begin"/>
            </w:r>
            <w:r>
              <w:rPr>
                <w:noProof/>
                <w:webHidden/>
              </w:rPr>
              <w:instrText xml:space="preserve"> PAGEREF _Toc208229213 \h </w:instrText>
            </w:r>
            <w:r>
              <w:rPr>
                <w:noProof/>
                <w:webHidden/>
              </w:rPr>
            </w:r>
            <w:r>
              <w:rPr>
                <w:noProof/>
                <w:webHidden/>
              </w:rPr>
              <w:fldChar w:fldCharType="separate"/>
            </w:r>
            <w:r w:rsidR="00382E10">
              <w:rPr>
                <w:noProof/>
                <w:webHidden/>
              </w:rPr>
              <w:t>56</w:t>
            </w:r>
            <w:r>
              <w:rPr>
                <w:noProof/>
                <w:webHidden/>
              </w:rPr>
              <w:fldChar w:fldCharType="end"/>
            </w:r>
          </w:hyperlink>
        </w:p>
        <w:p w14:paraId="23E81F97" w14:textId="0E2D8347"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4" w:history="1">
            <w:r w:rsidRPr="0007670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_Toc208229214 \h </w:instrText>
            </w:r>
            <w:r>
              <w:rPr>
                <w:noProof/>
                <w:webHidden/>
              </w:rPr>
            </w:r>
            <w:r>
              <w:rPr>
                <w:noProof/>
                <w:webHidden/>
              </w:rPr>
              <w:fldChar w:fldCharType="separate"/>
            </w:r>
            <w:r w:rsidR="00382E10">
              <w:rPr>
                <w:noProof/>
                <w:webHidden/>
              </w:rPr>
              <w:t>57</w:t>
            </w:r>
            <w:r>
              <w:rPr>
                <w:noProof/>
                <w:webHidden/>
              </w:rPr>
              <w:fldChar w:fldCharType="end"/>
            </w:r>
          </w:hyperlink>
        </w:p>
        <w:p w14:paraId="1B10B455" w14:textId="64E57C98"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5" w:history="1">
            <w:r w:rsidRPr="00076705">
              <w:rPr>
                <w:rStyle w:val="Hipercze"/>
                <w:noProof/>
              </w:rPr>
              <w:t>§ 21. Siła wyższa</w:t>
            </w:r>
            <w:r>
              <w:rPr>
                <w:noProof/>
                <w:webHidden/>
              </w:rPr>
              <w:tab/>
            </w:r>
            <w:r>
              <w:rPr>
                <w:noProof/>
                <w:webHidden/>
              </w:rPr>
              <w:fldChar w:fldCharType="begin"/>
            </w:r>
            <w:r>
              <w:rPr>
                <w:noProof/>
                <w:webHidden/>
              </w:rPr>
              <w:instrText xml:space="preserve"> PAGEREF _Toc208229215 \h </w:instrText>
            </w:r>
            <w:r>
              <w:rPr>
                <w:noProof/>
                <w:webHidden/>
              </w:rPr>
            </w:r>
            <w:r>
              <w:rPr>
                <w:noProof/>
                <w:webHidden/>
              </w:rPr>
              <w:fldChar w:fldCharType="separate"/>
            </w:r>
            <w:r w:rsidR="00382E10">
              <w:rPr>
                <w:noProof/>
                <w:webHidden/>
              </w:rPr>
              <w:t>57</w:t>
            </w:r>
            <w:r>
              <w:rPr>
                <w:noProof/>
                <w:webHidden/>
              </w:rPr>
              <w:fldChar w:fldCharType="end"/>
            </w:r>
          </w:hyperlink>
        </w:p>
        <w:p w14:paraId="6AE2D780" w14:textId="6D3E977B"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6" w:history="1">
            <w:r w:rsidRPr="00076705">
              <w:rPr>
                <w:rStyle w:val="Hipercze"/>
                <w:noProof/>
              </w:rPr>
              <w:t>§ 22. Postanowienia końcowe</w:t>
            </w:r>
            <w:r>
              <w:rPr>
                <w:noProof/>
                <w:webHidden/>
              </w:rPr>
              <w:tab/>
            </w:r>
            <w:r>
              <w:rPr>
                <w:noProof/>
                <w:webHidden/>
              </w:rPr>
              <w:fldChar w:fldCharType="begin"/>
            </w:r>
            <w:r>
              <w:rPr>
                <w:noProof/>
                <w:webHidden/>
              </w:rPr>
              <w:instrText xml:space="preserve"> PAGEREF _Toc208229216 \h </w:instrText>
            </w:r>
            <w:r>
              <w:rPr>
                <w:noProof/>
                <w:webHidden/>
              </w:rPr>
            </w:r>
            <w:r>
              <w:rPr>
                <w:noProof/>
                <w:webHidden/>
              </w:rPr>
              <w:fldChar w:fldCharType="separate"/>
            </w:r>
            <w:r w:rsidR="00382E10">
              <w:rPr>
                <w:noProof/>
                <w:webHidden/>
              </w:rPr>
              <w:t>57</w:t>
            </w:r>
            <w:r>
              <w:rPr>
                <w:noProof/>
                <w:webHidden/>
              </w:rPr>
              <w:fldChar w:fldCharType="end"/>
            </w:r>
          </w:hyperlink>
        </w:p>
        <w:p w14:paraId="1B72334D" w14:textId="3FBC32C5" w:rsidR="00C62D3C" w:rsidRDefault="00C62D3C">
          <w:pPr>
            <w:pStyle w:val="Spistreci1"/>
            <w:rPr>
              <w:rFonts w:asciiTheme="minorHAnsi" w:eastAsiaTheme="minorEastAsia" w:hAnsiTheme="minorHAnsi" w:cstheme="minorBidi"/>
              <w:noProof/>
              <w:kern w:val="2"/>
              <w:sz w:val="24"/>
              <w:szCs w:val="24"/>
              <w14:ligatures w14:val="standardContextual"/>
            </w:rPr>
          </w:pPr>
          <w:hyperlink w:anchor="_Toc208229217" w:history="1">
            <w:r w:rsidRPr="00076705">
              <w:rPr>
                <w:rStyle w:val="Hipercze"/>
                <w:noProof/>
              </w:rPr>
              <w:t>Załączniki do Umowy</w:t>
            </w:r>
            <w:r>
              <w:rPr>
                <w:noProof/>
                <w:webHidden/>
              </w:rPr>
              <w:tab/>
            </w:r>
            <w:r>
              <w:rPr>
                <w:noProof/>
                <w:webHidden/>
              </w:rPr>
              <w:fldChar w:fldCharType="begin"/>
            </w:r>
            <w:r>
              <w:rPr>
                <w:noProof/>
                <w:webHidden/>
              </w:rPr>
              <w:instrText xml:space="preserve"> PAGEREF _Toc208229217 \h </w:instrText>
            </w:r>
            <w:r>
              <w:rPr>
                <w:noProof/>
                <w:webHidden/>
              </w:rPr>
            </w:r>
            <w:r>
              <w:rPr>
                <w:noProof/>
                <w:webHidden/>
              </w:rPr>
              <w:fldChar w:fldCharType="separate"/>
            </w:r>
            <w:r w:rsidR="00382E10">
              <w:rPr>
                <w:noProof/>
                <w:webHidden/>
              </w:rPr>
              <w:t>57</w:t>
            </w:r>
            <w:r>
              <w:rPr>
                <w:noProof/>
                <w:webHidden/>
              </w:rPr>
              <w:fldChar w:fldCharType="end"/>
            </w:r>
          </w:hyperlink>
        </w:p>
        <w:p w14:paraId="2B09694E" w14:textId="3B76753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183CCF89" w14:textId="36C15D6B" w:rsidR="00BB3697" w:rsidRPr="00216C41"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208229195"/>
      <w:bookmarkStart w:id="129" w:name="_Hlk67825483"/>
      <w:r w:rsidRPr="000C23F8">
        <w:lastRenderedPageBreak/>
        <w:t>§ 1. Podstawa zawarcia Umowy</w:t>
      </w:r>
      <w:bookmarkEnd w:id="124"/>
      <w:bookmarkEnd w:id="125"/>
      <w:bookmarkEnd w:id="126"/>
      <w:bookmarkEnd w:id="127"/>
      <w:bookmarkEnd w:id="128"/>
    </w:p>
    <w:p w14:paraId="161E58FF" w14:textId="77777777" w:rsidR="004E2276" w:rsidRPr="00452281" w:rsidRDefault="000C23F8" w:rsidP="004E2276">
      <w:pPr>
        <w:numPr>
          <w:ilvl w:val="0"/>
          <w:numId w:val="37"/>
        </w:numPr>
        <w:spacing w:line="259" w:lineRule="auto"/>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bookmarkStart w:id="130" w:name="_Hlk183505972"/>
      <w:r w:rsidR="004E2276" w:rsidRPr="002C741B">
        <w:rPr>
          <w:sz w:val="22"/>
          <w:szCs w:val="22"/>
        </w:rPr>
        <w:t xml:space="preserve">Usługi oczyszczania urządzeń kanalizacji deszczowej dla PGG S.A. Oddział KWK Bolesław-Śmiały z podziałem na trzy zadania </w:t>
      </w:r>
      <w:bookmarkEnd w:id="130"/>
      <w:r w:rsidR="004E2276" w:rsidRPr="002C741B">
        <w:rPr>
          <w:sz w:val="22"/>
          <w:szCs w:val="22"/>
        </w:rPr>
        <w:br/>
      </w:r>
      <w:r w:rsidR="004E2276" w:rsidRPr="00452281">
        <w:rPr>
          <w:sz w:val="22"/>
          <w:szCs w:val="22"/>
        </w:rPr>
        <w:t>Zadanie nr 1:Czyszczenie separatorów wraz z utylizacją powstałych odpadów,</w:t>
      </w:r>
    </w:p>
    <w:p w14:paraId="2548DB5F" w14:textId="77777777" w:rsidR="004E2276" w:rsidRPr="00452281" w:rsidRDefault="004E2276" w:rsidP="004E2276">
      <w:pPr>
        <w:spacing w:line="259" w:lineRule="auto"/>
        <w:ind w:left="360"/>
        <w:jc w:val="both"/>
        <w:rPr>
          <w:sz w:val="22"/>
          <w:szCs w:val="22"/>
        </w:rPr>
      </w:pPr>
      <w:r w:rsidRPr="00452281">
        <w:rPr>
          <w:sz w:val="22"/>
          <w:szCs w:val="22"/>
        </w:rPr>
        <w:t>Zadanie nr 2. Czyszczenie poletka osadowego wraz z utylizacją powstałych odpadów,</w:t>
      </w:r>
    </w:p>
    <w:p w14:paraId="77148FD8" w14:textId="77777777" w:rsidR="004E2276" w:rsidRPr="00452281" w:rsidRDefault="004E2276" w:rsidP="004E2276">
      <w:pPr>
        <w:spacing w:line="259" w:lineRule="auto"/>
        <w:ind w:left="360"/>
        <w:jc w:val="both"/>
        <w:rPr>
          <w:sz w:val="22"/>
          <w:szCs w:val="22"/>
        </w:rPr>
      </w:pPr>
      <w:r w:rsidRPr="00452281">
        <w:rPr>
          <w:sz w:val="22"/>
          <w:szCs w:val="22"/>
        </w:rPr>
        <w:t xml:space="preserve">Zadanie nr 3. Pompowanie osadników szlamowych wraz z czyszczeniem </w:t>
      </w:r>
      <w:proofErr w:type="spellStart"/>
      <w:r w:rsidRPr="00452281">
        <w:rPr>
          <w:sz w:val="22"/>
          <w:szCs w:val="22"/>
        </w:rPr>
        <w:t>odwodnień</w:t>
      </w:r>
      <w:proofErr w:type="spellEnd"/>
      <w:r w:rsidRPr="00452281">
        <w:rPr>
          <w:sz w:val="22"/>
          <w:szCs w:val="22"/>
        </w:rPr>
        <w:t xml:space="preserve"> liniowych.</w:t>
      </w:r>
    </w:p>
    <w:p w14:paraId="16A3B8FC" w14:textId="5660C755" w:rsidR="000C23F8" w:rsidRDefault="004E2276" w:rsidP="004E2276">
      <w:pPr>
        <w:spacing w:line="259" w:lineRule="auto"/>
        <w:ind w:left="360"/>
        <w:jc w:val="both"/>
        <w:rPr>
          <w:sz w:val="22"/>
          <w:szCs w:val="22"/>
        </w:rPr>
      </w:pPr>
      <w:r w:rsidRPr="002C741B">
        <w:rPr>
          <w:sz w:val="22"/>
          <w:szCs w:val="22"/>
        </w:rPr>
        <w:t>(nr sprawy 402</w:t>
      </w:r>
      <w:r>
        <w:rPr>
          <w:sz w:val="22"/>
          <w:szCs w:val="22"/>
        </w:rPr>
        <w:t>501355</w:t>
      </w:r>
      <w:r w:rsidRPr="002C741B">
        <w:rPr>
          <w:sz w:val="22"/>
          <w:szCs w:val="22"/>
        </w:rPr>
        <w:t>)</w:t>
      </w:r>
    </w:p>
    <w:p w14:paraId="71B53A15" w14:textId="79DD3AAC" w:rsidR="000C23F8" w:rsidRPr="000C0BCE" w:rsidRDefault="000C23F8" w:rsidP="005D43AB">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208229196"/>
      <w:bookmarkStart w:id="136" w:name="_Hlk106017812"/>
      <w:bookmarkEnd w:id="129"/>
      <w:r w:rsidRPr="00E66F78">
        <w:t>§</w:t>
      </w:r>
      <w:r>
        <w:t xml:space="preserve"> </w:t>
      </w:r>
      <w:r w:rsidRPr="00E66F78">
        <w:t>2. Przedmiot Umowy</w:t>
      </w:r>
      <w:bookmarkEnd w:id="131"/>
      <w:bookmarkEnd w:id="132"/>
      <w:bookmarkEnd w:id="133"/>
      <w:bookmarkEnd w:id="134"/>
      <w:bookmarkEnd w:id="135"/>
    </w:p>
    <w:p w14:paraId="3809B8E3" w14:textId="489AD4C0" w:rsidR="000C23F8" w:rsidRPr="00F8529D" w:rsidRDefault="000C23F8" w:rsidP="005D43AB">
      <w:pPr>
        <w:numPr>
          <w:ilvl w:val="0"/>
          <w:numId w:val="56"/>
        </w:numPr>
        <w:spacing w:line="259" w:lineRule="auto"/>
        <w:jc w:val="both"/>
        <w:rPr>
          <w:sz w:val="22"/>
          <w:szCs w:val="22"/>
        </w:rPr>
      </w:pPr>
      <w:r w:rsidRPr="00E66F78">
        <w:rPr>
          <w:sz w:val="22"/>
          <w:szCs w:val="22"/>
        </w:rPr>
        <w:t xml:space="preserve">Przedmiotem </w:t>
      </w:r>
      <w:r w:rsidRPr="00F8529D">
        <w:rPr>
          <w:sz w:val="22"/>
          <w:szCs w:val="22"/>
        </w:rPr>
        <w:t xml:space="preserve">Umowy </w:t>
      </w:r>
      <w:r w:rsidR="004E2276">
        <w:rPr>
          <w:sz w:val="22"/>
          <w:szCs w:val="22"/>
        </w:rPr>
        <w:t>są</w:t>
      </w:r>
      <w:r w:rsidRPr="00F8529D">
        <w:rPr>
          <w:sz w:val="22"/>
          <w:szCs w:val="22"/>
        </w:rPr>
        <w:t xml:space="preserve"> </w:t>
      </w:r>
      <w:bookmarkStart w:id="137" w:name="_Hlk146741672"/>
      <w:r w:rsidR="004E2276" w:rsidRPr="0007687A">
        <w:rPr>
          <w:sz w:val="22"/>
          <w:szCs w:val="22"/>
        </w:rPr>
        <w:t xml:space="preserve">Usługi oczyszczania urządzeń kanalizacji deszczowej dla PGG S.A. Oddział KWK Bolesław-Śmiały </w:t>
      </w:r>
      <w:r w:rsidR="006E4449">
        <w:rPr>
          <w:sz w:val="22"/>
          <w:szCs w:val="22"/>
        </w:rPr>
        <w:t>zadania zakresie Zadania nr….</w:t>
      </w:r>
      <w:r w:rsidR="004E2276" w:rsidRPr="00F8529D">
        <w:rPr>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5D43AB">
      <w:pPr>
        <w:numPr>
          <w:ilvl w:val="0"/>
          <w:numId w:val="56"/>
        </w:numPr>
        <w:spacing w:line="259" w:lineRule="auto"/>
        <w:ind w:hanging="357"/>
        <w:jc w:val="both"/>
        <w:rPr>
          <w:sz w:val="22"/>
          <w:szCs w:val="22"/>
        </w:rPr>
      </w:pPr>
      <w:bookmarkStart w:id="138" w:name="_Hlk67825626"/>
      <w:bookmarkEnd w:id="13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5D43AB">
      <w:pPr>
        <w:numPr>
          <w:ilvl w:val="0"/>
          <w:numId w:val="56"/>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6320D27" w:rsidR="000C23F8" w:rsidRPr="008B48AD" w:rsidRDefault="000C23F8" w:rsidP="005D43AB">
      <w:pPr>
        <w:numPr>
          <w:ilvl w:val="0"/>
          <w:numId w:val="56"/>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392F6204" w:rsidR="000C23F8" w:rsidRPr="00886D56" w:rsidRDefault="000C23F8" w:rsidP="005D43AB">
      <w:pPr>
        <w:numPr>
          <w:ilvl w:val="0"/>
          <w:numId w:val="56"/>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3FAB7D67" w14:textId="3C5F9C55" w:rsidR="000C23F8" w:rsidRPr="00ED582B" w:rsidRDefault="000C23F8" w:rsidP="00ED582B">
      <w:pPr>
        <w:numPr>
          <w:ilvl w:val="0"/>
          <w:numId w:val="56"/>
        </w:numPr>
        <w:spacing w:line="259" w:lineRule="auto"/>
        <w:ind w:left="357"/>
        <w:jc w:val="both"/>
        <w:rPr>
          <w:sz w:val="22"/>
          <w:szCs w:val="22"/>
        </w:rPr>
      </w:pPr>
      <w:r w:rsidRPr="008953DB">
        <w:rPr>
          <w:sz w:val="22"/>
          <w:szCs w:val="22"/>
        </w:rPr>
        <w:t xml:space="preserve">Realizacja Umowy </w:t>
      </w:r>
      <w:r w:rsidRPr="001458D5">
        <w:rPr>
          <w:i/>
          <w:iCs/>
          <w:sz w:val="22"/>
          <w:szCs w:val="22"/>
        </w:rPr>
        <w:t>nie wymaga</w:t>
      </w:r>
      <w:r w:rsidRPr="001458D5">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055A860C"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08229197"/>
      <w:bookmarkEnd w:id="136"/>
      <w:r w:rsidRPr="00E66F78">
        <w:t>§</w:t>
      </w:r>
      <w:r>
        <w:t xml:space="preserve"> </w:t>
      </w:r>
      <w:r w:rsidRPr="00E66F78">
        <w:t>3. Cena i sposób rozliczeń</w:t>
      </w:r>
      <w:bookmarkEnd w:id="140"/>
      <w:bookmarkEnd w:id="141"/>
      <w:bookmarkEnd w:id="142"/>
      <w:bookmarkEnd w:id="143"/>
      <w:bookmarkEnd w:id="144"/>
    </w:p>
    <w:p w14:paraId="647D5483" w14:textId="77777777" w:rsidR="004E2276" w:rsidRPr="004E2276" w:rsidRDefault="004E2276" w:rsidP="004E2276">
      <w:pPr>
        <w:numPr>
          <w:ilvl w:val="0"/>
          <w:numId w:val="38"/>
        </w:numPr>
        <w:spacing w:line="259" w:lineRule="auto"/>
        <w:jc w:val="both"/>
        <w:rPr>
          <w:sz w:val="22"/>
          <w:szCs w:val="22"/>
        </w:rPr>
      </w:pPr>
      <w:r w:rsidRPr="004E2276">
        <w:rPr>
          <w:sz w:val="22"/>
          <w:szCs w:val="22"/>
        </w:rPr>
        <w:t>Wartość Umowy nie przekroczy :  ……………… zł netto.</w:t>
      </w:r>
    </w:p>
    <w:p w14:paraId="3720002E" w14:textId="77777777" w:rsidR="004E2276" w:rsidRPr="004E2276" w:rsidRDefault="004E2276" w:rsidP="004E2276">
      <w:pPr>
        <w:pStyle w:val="Akapitzlist"/>
        <w:numPr>
          <w:ilvl w:val="0"/>
          <w:numId w:val="70"/>
        </w:numPr>
        <w:spacing w:line="259" w:lineRule="auto"/>
        <w:jc w:val="both"/>
        <w:rPr>
          <w:sz w:val="22"/>
          <w:szCs w:val="22"/>
        </w:rPr>
      </w:pPr>
      <w:r w:rsidRPr="004E2276">
        <w:rPr>
          <w:sz w:val="22"/>
          <w:szCs w:val="22"/>
        </w:rPr>
        <w:t>dla zadania nr 1 : ………………. zł netto,</w:t>
      </w:r>
    </w:p>
    <w:p w14:paraId="61B3AF56" w14:textId="77777777" w:rsidR="004E2276" w:rsidRPr="004E2276" w:rsidRDefault="004E2276" w:rsidP="004E2276">
      <w:pPr>
        <w:pStyle w:val="Akapitzlist"/>
        <w:numPr>
          <w:ilvl w:val="0"/>
          <w:numId w:val="70"/>
        </w:numPr>
        <w:spacing w:line="259" w:lineRule="auto"/>
        <w:jc w:val="both"/>
        <w:rPr>
          <w:sz w:val="22"/>
          <w:szCs w:val="22"/>
        </w:rPr>
      </w:pPr>
      <w:r w:rsidRPr="004E2276">
        <w:rPr>
          <w:sz w:val="22"/>
          <w:szCs w:val="22"/>
        </w:rPr>
        <w:t>dla zadania nr 2 : ………………. zł netto</w:t>
      </w:r>
    </w:p>
    <w:p w14:paraId="1337ED98" w14:textId="3A004AC7" w:rsidR="004E2276" w:rsidRPr="004E2276" w:rsidRDefault="004E2276" w:rsidP="004E2276">
      <w:pPr>
        <w:pStyle w:val="Akapitzlist"/>
        <w:numPr>
          <w:ilvl w:val="0"/>
          <w:numId w:val="70"/>
        </w:numPr>
        <w:spacing w:line="259" w:lineRule="auto"/>
        <w:jc w:val="both"/>
        <w:rPr>
          <w:sz w:val="22"/>
          <w:szCs w:val="22"/>
        </w:rPr>
      </w:pPr>
      <w:r w:rsidRPr="004E2276">
        <w:rPr>
          <w:sz w:val="22"/>
          <w:szCs w:val="22"/>
        </w:rPr>
        <w:t>dla zadania nr 3 : ………………..zł netto</w:t>
      </w:r>
    </w:p>
    <w:p w14:paraId="4AD6E146" w14:textId="42E62C22" w:rsidR="00F5692A" w:rsidRPr="00F8529D" w:rsidRDefault="00F5692A" w:rsidP="005D43AB">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4BA40967" w:rsidR="00F5692A" w:rsidRDefault="00F5692A" w:rsidP="005D43AB">
      <w:pPr>
        <w:numPr>
          <w:ilvl w:val="0"/>
          <w:numId w:val="38"/>
        </w:numPr>
        <w:spacing w:line="259" w:lineRule="auto"/>
        <w:ind w:hanging="357"/>
        <w:jc w:val="both"/>
        <w:rPr>
          <w:sz w:val="22"/>
          <w:szCs w:val="22"/>
        </w:rPr>
      </w:pPr>
      <w:r w:rsidRPr="00681415">
        <w:rPr>
          <w:sz w:val="22"/>
          <w:szCs w:val="22"/>
        </w:rPr>
        <w:t>Cen</w:t>
      </w:r>
      <w:r w:rsidR="001458D5">
        <w:rPr>
          <w:sz w:val="22"/>
          <w:szCs w:val="22"/>
        </w:rPr>
        <w:t>y jednostkowe</w:t>
      </w:r>
      <w:r w:rsidRPr="00681415">
        <w:rPr>
          <w:sz w:val="22"/>
          <w:szCs w:val="22"/>
        </w:rPr>
        <w:t xml:space="preserve"> netto</w:t>
      </w:r>
      <w:r w:rsidR="001458D5">
        <w:rPr>
          <w:sz w:val="22"/>
          <w:szCs w:val="22"/>
        </w:rPr>
        <w:t xml:space="preserve"> za </w:t>
      </w:r>
      <w:r w:rsidRPr="001458D5">
        <w:rPr>
          <w:sz w:val="22"/>
          <w:szCs w:val="22"/>
        </w:rPr>
        <w:t xml:space="preserve"> usługi </w:t>
      </w:r>
      <w:r w:rsidR="001458D5" w:rsidRPr="00F8529D">
        <w:rPr>
          <w:sz w:val="22"/>
          <w:szCs w:val="22"/>
        </w:rPr>
        <w:t>wynosz</w:t>
      </w:r>
      <w:r w:rsidR="001458D5">
        <w:rPr>
          <w:sz w:val="22"/>
          <w:szCs w:val="22"/>
        </w:rPr>
        <w:t>ą</w:t>
      </w:r>
      <w:r w:rsidRPr="00F8529D">
        <w:rPr>
          <w:sz w:val="22"/>
          <w:szCs w:val="22"/>
        </w:rPr>
        <w:t>:</w:t>
      </w:r>
    </w:p>
    <w:p w14:paraId="017226EB" w14:textId="77777777" w:rsidR="004E2276" w:rsidRPr="004E2276" w:rsidRDefault="004E2276" w:rsidP="004E2276">
      <w:pPr>
        <w:spacing w:line="259" w:lineRule="auto"/>
        <w:ind w:left="360"/>
        <w:jc w:val="both"/>
        <w:rPr>
          <w:sz w:val="22"/>
          <w:szCs w:val="22"/>
        </w:rPr>
      </w:pPr>
      <w:r w:rsidRPr="004E2276">
        <w:rPr>
          <w:sz w:val="22"/>
          <w:szCs w:val="22"/>
        </w:rPr>
        <w:t>1)</w:t>
      </w:r>
      <w:r w:rsidRPr="004E2276">
        <w:rPr>
          <w:sz w:val="22"/>
          <w:szCs w:val="22"/>
        </w:rPr>
        <w:tab/>
        <w:t>dla zadania nr 1 : ………………. zł netto,</w:t>
      </w:r>
    </w:p>
    <w:p w14:paraId="134BB28E" w14:textId="77777777" w:rsidR="004E2276" w:rsidRPr="004E2276" w:rsidRDefault="004E2276" w:rsidP="004E2276">
      <w:pPr>
        <w:spacing w:line="259" w:lineRule="auto"/>
        <w:ind w:left="360"/>
        <w:jc w:val="both"/>
        <w:rPr>
          <w:sz w:val="22"/>
          <w:szCs w:val="22"/>
        </w:rPr>
      </w:pPr>
      <w:r w:rsidRPr="004E2276">
        <w:rPr>
          <w:sz w:val="22"/>
          <w:szCs w:val="22"/>
        </w:rPr>
        <w:t>2)</w:t>
      </w:r>
      <w:r w:rsidRPr="004E2276">
        <w:rPr>
          <w:sz w:val="22"/>
          <w:szCs w:val="22"/>
        </w:rPr>
        <w:tab/>
        <w:t>dla zadania nr 2 : ………………. zł netto</w:t>
      </w:r>
    </w:p>
    <w:p w14:paraId="299D048A" w14:textId="5A0DB95E" w:rsidR="004E2276" w:rsidRPr="00681415" w:rsidRDefault="004E2276" w:rsidP="004E2276">
      <w:pPr>
        <w:spacing w:line="259" w:lineRule="auto"/>
        <w:ind w:left="360"/>
        <w:jc w:val="both"/>
        <w:rPr>
          <w:sz w:val="22"/>
          <w:szCs w:val="22"/>
        </w:rPr>
      </w:pPr>
      <w:r w:rsidRPr="004E2276">
        <w:rPr>
          <w:sz w:val="22"/>
          <w:szCs w:val="22"/>
        </w:rPr>
        <w:t>3)</w:t>
      </w:r>
      <w:r w:rsidRPr="004E2276">
        <w:rPr>
          <w:sz w:val="22"/>
          <w:szCs w:val="22"/>
        </w:rPr>
        <w:tab/>
        <w:t>dla zadania nr 3 : ………………..zł netto</w:t>
      </w:r>
    </w:p>
    <w:p w14:paraId="074E11E4" w14:textId="76E0B33F" w:rsidR="00F5692A" w:rsidRPr="00F8529D" w:rsidRDefault="00F5692A" w:rsidP="005D43AB">
      <w:pPr>
        <w:numPr>
          <w:ilvl w:val="0"/>
          <w:numId w:val="38"/>
        </w:numPr>
        <w:spacing w:line="259" w:lineRule="auto"/>
        <w:ind w:left="357" w:hanging="357"/>
        <w:jc w:val="both"/>
        <w:rPr>
          <w:sz w:val="22"/>
          <w:szCs w:val="22"/>
        </w:rPr>
      </w:pPr>
      <w:r w:rsidRPr="00F8529D">
        <w:rPr>
          <w:sz w:val="22"/>
          <w:szCs w:val="22"/>
        </w:rPr>
        <w:t xml:space="preserve">Do cen jednostkowych netto zostanie doliczony podatek od towarów i usług </w:t>
      </w:r>
      <w:r w:rsidR="001458D5">
        <w:rPr>
          <w:sz w:val="22"/>
          <w:szCs w:val="22"/>
        </w:rPr>
        <w:br/>
      </w:r>
      <w:r w:rsidRPr="00F8529D">
        <w:rPr>
          <w:sz w:val="22"/>
          <w:szCs w:val="22"/>
        </w:rPr>
        <w:t>w wysokości obowiązującej w okresie realizacji zamówienia.</w:t>
      </w:r>
    </w:p>
    <w:p w14:paraId="7FE28A5F" w14:textId="25496E80" w:rsidR="00F5692A" w:rsidRPr="00F8529D" w:rsidRDefault="006E4449" w:rsidP="005D43AB">
      <w:pPr>
        <w:pStyle w:val="bullet"/>
        <w:numPr>
          <w:ilvl w:val="0"/>
          <w:numId w:val="38"/>
        </w:numPr>
        <w:spacing w:before="0" w:after="0"/>
        <w:jc w:val="both"/>
        <w:rPr>
          <w:i/>
          <w:sz w:val="22"/>
          <w:szCs w:val="22"/>
        </w:rPr>
      </w:pPr>
      <w:r>
        <w:rPr>
          <w:sz w:val="22"/>
        </w:rPr>
        <w:t>C</w:t>
      </w:r>
      <w:r w:rsidRPr="00F8529D">
        <w:rPr>
          <w:sz w:val="22"/>
        </w:rPr>
        <w:t xml:space="preserve">eny </w:t>
      </w:r>
      <w:r w:rsidR="00F5692A" w:rsidRPr="00F8529D">
        <w:rPr>
          <w:sz w:val="22"/>
        </w:rPr>
        <w:t xml:space="preserve">jednostkowe </w:t>
      </w:r>
      <w:r w:rsidR="009A0427" w:rsidRPr="00F8529D">
        <w:rPr>
          <w:sz w:val="22"/>
        </w:rPr>
        <w:t xml:space="preserve">netto </w:t>
      </w:r>
      <w:r w:rsidR="00F5692A" w:rsidRPr="00F8529D">
        <w:rPr>
          <w:sz w:val="22"/>
        </w:rPr>
        <w:t xml:space="preserve">są stałe, a wartość Umowy nie będzie indeksowana, </w:t>
      </w:r>
      <w:r w:rsidR="00F5692A" w:rsidRPr="00F8529D">
        <w:rPr>
          <w:sz w:val="22"/>
          <w:szCs w:val="20"/>
        </w:rPr>
        <w:t>chyba, że postanowienia niniejszej Umowy wprost stanowią inaczej.</w:t>
      </w:r>
    </w:p>
    <w:p w14:paraId="30E365FC" w14:textId="0D20ECA9" w:rsidR="00F5692A" w:rsidRPr="00F8529D" w:rsidRDefault="006E4449" w:rsidP="005D43AB">
      <w:pPr>
        <w:numPr>
          <w:ilvl w:val="0"/>
          <w:numId w:val="38"/>
        </w:numPr>
        <w:spacing w:line="259" w:lineRule="auto"/>
        <w:ind w:hanging="357"/>
        <w:jc w:val="both"/>
        <w:rPr>
          <w:sz w:val="22"/>
          <w:szCs w:val="22"/>
        </w:rPr>
      </w:pPr>
      <w:r>
        <w:rPr>
          <w:sz w:val="22"/>
          <w:szCs w:val="22"/>
        </w:rPr>
        <w:t>C</w:t>
      </w:r>
      <w:r w:rsidRPr="00F8529D">
        <w:rPr>
          <w:sz w:val="22"/>
          <w:szCs w:val="22"/>
        </w:rPr>
        <w:t xml:space="preserve">eny </w:t>
      </w:r>
      <w:r w:rsidR="00F5692A" w:rsidRPr="00F8529D">
        <w:rPr>
          <w:sz w:val="22"/>
          <w:szCs w:val="22"/>
        </w:rPr>
        <w:t xml:space="preserve">jednostkowe netto zawierają wszelkie koszty Wykonawcy związane z realizacją Umowy, w tym w szczególności podatki, opłaty, cło, </w:t>
      </w:r>
      <w:proofErr w:type="spellStart"/>
      <w:r w:rsidR="00F5692A" w:rsidRPr="00F8529D">
        <w:rPr>
          <w:sz w:val="22"/>
          <w:szCs w:val="22"/>
        </w:rPr>
        <w:t>itd</w:t>
      </w:r>
      <w:proofErr w:type="spellEnd"/>
      <w:r w:rsidR="00F5692A" w:rsidRPr="00F8529D">
        <w:rPr>
          <w:sz w:val="22"/>
          <w:szCs w:val="22"/>
        </w:rPr>
        <w:t xml:space="preserve"> i nie będą podlegały zmianom, chyba że postanowienia Umowy wprost stanowią inaczej. </w:t>
      </w:r>
    </w:p>
    <w:p w14:paraId="1ECC379C" w14:textId="77777777" w:rsidR="00F5692A" w:rsidRPr="00F8529D" w:rsidRDefault="00F5692A" w:rsidP="005D43AB">
      <w:pPr>
        <w:pStyle w:val="Tekstpodstawowy"/>
        <w:numPr>
          <w:ilvl w:val="0"/>
          <w:numId w:val="38"/>
        </w:numPr>
        <w:tabs>
          <w:tab w:val="left" w:pos="851"/>
        </w:tabs>
        <w:spacing w:after="0"/>
        <w:jc w:val="both"/>
        <w:rPr>
          <w:iCs/>
          <w:sz w:val="22"/>
          <w:szCs w:val="22"/>
        </w:rPr>
      </w:pPr>
      <w:bookmarkStart w:id="145" w:name="_Hlk148343732"/>
      <w:r w:rsidRPr="00F8529D">
        <w:rPr>
          <w:iCs/>
          <w:sz w:val="22"/>
          <w:szCs w:val="22"/>
        </w:rPr>
        <w:t>W przypadku, gdy Wykonawcą jest podmiot zagraniczny, zgodnie z ustawą o podatku od towarów i usług, Zamawiający jest zobowiązany rozliczyć podatek VAT.</w:t>
      </w:r>
    </w:p>
    <w:bookmarkEnd w:id="145"/>
    <w:p w14:paraId="1B7E24F4" w14:textId="77777777" w:rsidR="00F5692A" w:rsidRDefault="00F5692A" w:rsidP="005D43AB">
      <w:pPr>
        <w:pStyle w:val="Tekstpodstawowy"/>
        <w:numPr>
          <w:ilvl w:val="0"/>
          <w:numId w:val="38"/>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1F64BAAA" w:rsidR="00F5692A" w:rsidRPr="00ED42F5" w:rsidRDefault="00F5692A" w:rsidP="005D43AB">
      <w:pPr>
        <w:numPr>
          <w:ilvl w:val="0"/>
          <w:numId w:val="38"/>
        </w:numPr>
        <w:spacing w:line="259" w:lineRule="auto"/>
        <w:jc w:val="both"/>
        <w:rPr>
          <w:strike/>
          <w:sz w:val="22"/>
          <w:szCs w:val="22"/>
        </w:rPr>
      </w:pPr>
      <w:r w:rsidRPr="00AD47F9">
        <w:rPr>
          <w:sz w:val="22"/>
          <w:szCs w:val="22"/>
        </w:rPr>
        <w:t xml:space="preserve">Wykonawcy przysługuje wynagrodzenie za faktycznie świadczone </w:t>
      </w:r>
      <w:r w:rsidRPr="001458D5">
        <w:rPr>
          <w:i/>
          <w:iCs/>
          <w:sz w:val="22"/>
          <w:szCs w:val="22"/>
        </w:rPr>
        <w:t>usługi</w:t>
      </w:r>
      <w:r w:rsidRPr="001458D5">
        <w:rPr>
          <w:sz w:val="22"/>
          <w:szCs w:val="22"/>
        </w:rPr>
        <w:t xml:space="preserve">, </w:t>
      </w:r>
      <w:r w:rsidRPr="00F8529D">
        <w:rPr>
          <w:sz w:val="22"/>
          <w:szCs w:val="22"/>
        </w:rPr>
        <w:t>które rozliczane będą w następujący sposób:</w:t>
      </w:r>
    </w:p>
    <w:p w14:paraId="426805D9" w14:textId="79A24B0E" w:rsidR="00ED42F5" w:rsidRPr="00ED42F5" w:rsidRDefault="00ED42F5" w:rsidP="00ED42F5">
      <w:pPr>
        <w:pStyle w:val="Akapitzlist"/>
        <w:numPr>
          <w:ilvl w:val="0"/>
          <w:numId w:val="71"/>
        </w:numPr>
        <w:spacing w:line="259" w:lineRule="auto"/>
        <w:ind w:left="567" w:hanging="283"/>
        <w:jc w:val="both"/>
        <w:rPr>
          <w:sz w:val="22"/>
          <w:szCs w:val="22"/>
        </w:rPr>
      </w:pPr>
      <w:r w:rsidRPr="00ED42F5">
        <w:rPr>
          <w:sz w:val="22"/>
          <w:szCs w:val="22"/>
        </w:rPr>
        <w:t>na podstawie faktury wystawianej po podpisaniu protokołu odbioru</w:t>
      </w:r>
    </w:p>
    <w:p w14:paraId="213F72DE" w14:textId="77777777" w:rsidR="000C23F8" w:rsidRPr="00AE1A7A" w:rsidRDefault="000C23F8" w:rsidP="005D43AB">
      <w:pPr>
        <w:numPr>
          <w:ilvl w:val="0"/>
          <w:numId w:val="38"/>
        </w:numPr>
        <w:spacing w:line="259" w:lineRule="auto"/>
        <w:ind w:left="357"/>
        <w:jc w:val="both"/>
        <w:rPr>
          <w:sz w:val="22"/>
          <w:szCs w:val="22"/>
        </w:rPr>
      </w:pPr>
      <w:r w:rsidRPr="00AE1A7A">
        <w:rPr>
          <w:sz w:val="22"/>
          <w:szCs w:val="22"/>
        </w:rPr>
        <w:t>Wszelkie rozliczenia będą dokonywane w złotych polskich.</w:t>
      </w:r>
    </w:p>
    <w:p w14:paraId="507A95AC" w14:textId="1F8525F1" w:rsidR="000C23F8" w:rsidRPr="00AA6226" w:rsidRDefault="000C23F8" w:rsidP="005D43AB">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Default="000C23F8" w:rsidP="000C23F8">
      <w:pPr>
        <w:pStyle w:val="Nagwek2"/>
      </w:pPr>
      <w:bookmarkStart w:id="146" w:name="_Toc106095863"/>
      <w:bookmarkStart w:id="147" w:name="_Toc106096303"/>
      <w:bookmarkStart w:id="148" w:name="_Toc106096407"/>
      <w:bookmarkStart w:id="149" w:name="_Toc208229198"/>
      <w:r w:rsidRPr="00500E2A">
        <w:t>§</w:t>
      </w:r>
      <w:r>
        <w:t xml:space="preserve"> </w:t>
      </w:r>
      <w:r w:rsidRPr="00500E2A">
        <w:t>4. Fakturowanie i płatności</w:t>
      </w:r>
      <w:bookmarkEnd w:id="146"/>
      <w:bookmarkEnd w:id="147"/>
      <w:bookmarkEnd w:id="148"/>
      <w:bookmarkEnd w:id="149"/>
    </w:p>
    <w:p w14:paraId="5C2DAF91" w14:textId="77777777" w:rsidR="00A02F7F" w:rsidRPr="00A24D75" w:rsidRDefault="00A02F7F" w:rsidP="00A02F7F">
      <w:pPr>
        <w:numPr>
          <w:ilvl w:val="0"/>
          <w:numId w:val="72"/>
        </w:numPr>
        <w:ind w:left="284" w:hanging="284"/>
        <w:contextualSpacing/>
        <w:jc w:val="both"/>
        <w:rPr>
          <w:i/>
          <w:iCs/>
          <w:sz w:val="22"/>
          <w:szCs w:val="22"/>
        </w:rPr>
      </w:pPr>
      <w:bookmarkStart w:id="150" w:name="_Hlk83031827"/>
      <w:bookmarkStart w:id="151" w:name="_Hlk94035806"/>
      <w:r w:rsidRPr="00A24D75">
        <w:rPr>
          <w:sz w:val="22"/>
          <w:szCs w:val="22"/>
        </w:rPr>
        <w:t>Rozliczenie przedmiotu Umowy nastąpi na podstawie wystawionej faktury zgodnie z obowiązującymi przepisami prawa.  Do faktury Wykonawca zobowiązany jest wystawić Protokół odbioru podpisany zgodnie z ust. 3. Do faktur ustrukturyzowanych protokół zdawczo-odbiorczy wymagany umową należy przesłać na adres e-mail ksef.zal@pgg.pl . W temacie wiadomości  e-mail należy podać numer KSEF faktury. Rekomendowanym plikiem do przesyłania załączników do faktury jest plik PDF.</w:t>
      </w:r>
    </w:p>
    <w:bookmarkEnd w:id="150"/>
    <w:p w14:paraId="5FB52A36"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4213FF8"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Protokół odbioru podpisują upoważnieni przedstawiciele Stron wskazani w Umowie. </w:t>
      </w:r>
    </w:p>
    <w:p w14:paraId="4A9FEB94" w14:textId="77777777" w:rsidR="00A02F7F" w:rsidRPr="00A24D75" w:rsidRDefault="00A02F7F" w:rsidP="00A02F7F">
      <w:pPr>
        <w:numPr>
          <w:ilvl w:val="0"/>
          <w:numId w:val="72"/>
        </w:numPr>
        <w:ind w:left="284" w:hanging="284"/>
        <w:jc w:val="both"/>
        <w:rPr>
          <w:sz w:val="22"/>
          <w:szCs w:val="22"/>
        </w:rPr>
      </w:pPr>
      <w:r w:rsidRPr="00A24D75">
        <w:rPr>
          <w:sz w:val="22"/>
          <w:szCs w:val="22"/>
        </w:rPr>
        <w:t>Faktury należy wystawiać zgodnie z obowiązującymi przepisami.</w:t>
      </w:r>
    </w:p>
    <w:bookmarkEnd w:id="151"/>
    <w:p w14:paraId="741D687A"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Wykonawca zobowiązany jest wystawić jedną fakturę obejmującą całe wynagrodzenie Wykonawcy należne w związku z realizacją zakresu przedmiotu umowy objętego danym Protokołem odbioru. </w:t>
      </w:r>
      <w:r w:rsidRPr="00A24D75">
        <w:rPr>
          <w:sz w:val="22"/>
          <w:szCs w:val="22"/>
        </w:rPr>
        <w:br/>
        <w:t xml:space="preserve">W przypadku uchybienia obowiązkowi określonemu w zdaniu poprzednim, należność objęte fakturami wystawionymi w sposób niezgodny ze zdaniem poprzednim, nie stają się wymagalne, </w:t>
      </w:r>
      <w:r w:rsidRPr="00A24D75">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A24D75">
        <w:rPr>
          <w:sz w:val="22"/>
          <w:szCs w:val="22"/>
        </w:rPr>
        <w:br/>
        <w:t>z dnia 8 marca 2013 r. o przeciwdziałaniu nadmiernym opóźnieniom w transakcjach handlowych.</w:t>
      </w:r>
    </w:p>
    <w:p w14:paraId="273DF6C0"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Z zastrzeżeniem przypadków wynikających z ustawy z dnia 11 marca 2004r. o podatku od towarów i usług (tj. Dz. U. z 2025 r poz.775, ze zm.), zwanej dalej „ustawą o VAT”  </w:t>
      </w:r>
      <w:r w:rsidRPr="00A24D75">
        <w:rPr>
          <w:b/>
          <w:bCs/>
          <w:sz w:val="22"/>
          <w:szCs w:val="22"/>
        </w:rPr>
        <w:t xml:space="preserve">WYKONAWCA </w:t>
      </w:r>
      <w:r w:rsidRPr="00A24D75">
        <w:rPr>
          <w:sz w:val="22"/>
          <w:szCs w:val="22"/>
        </w:rPr>
        <w:t xml:space="preserve">wystawia i udostępnia </w:t>
      </w:r>
      <w:r w:rsidRPr="00A24D75">
        <w:rPr>
          <w:b/>
          <w:bCs/>
          <w:sz w:val="22"/>
          <w:szCs w:val="22"/>
        </w:rPr>
        <w:t>ZAMAWIAJĄCEMU</w:t>
      </w:r>
      <w:r w:rsidRPr="00A24D75">
        <w:rPr>
          <w:sz w:val="22"/>
          <w:szCs w:val="22"/>
        </w:rPr>
        <w:t xml:space="preserve"> faktury ustrukturyzowane przy użyciu Krajowego Systemu  e-Faktur, zwanego dalej „</w:t>
      </w:r>
      <w:proofErr w:type="spellStart"/>
      <w:r w:rsidRPr="00A24D75">
        <w:rPr>
          <w:sz w:val="22"/>
          <w:szCs w:val="22"/>
        </w:rPr>
        <w:t>KSeF</w:t>
      </w:r>
      <w:proofErr w:type="spellEnd"/>
      <w:r w:rsidRPr="00A24D75">
        <w:rPr>
          <w:sz w:val="22"/>
          <w:szCs w:val="22"/>
        </w:rPr>
        <w:t xml:space="preserve">” zgodnie z obowiązującymi przepisami prawa. </w:t>
      </w:r>
    </w:p>
    <w:p w14:paraId="0F2FE2EB" w14:textId="77777777" w:rsidR="00A02F7F" w:rsidRPr="00A24D75" w:rsidRDefault="00A02F7F" w:rsidP="00A02F7F">
      <w:pPr>
        <w:numPr>
          <w:ilvl w:val="0"/>
          <w:numId w:val="72"/>
        </w:numPr>
        <w:ind w:left="284" w:hanging="284"/>
        <w:jc w:val="both"/>
        <w:rPr>
          <w:sz w:val="22"/>
          <w:szCs w:val="22"/>
        </w:rPr>
      </w:pPr>
      <w:r w:rsidRPr="00A24D75">
        <w:rPr>
          <w:sz w:val="22"/>
          <w:szCs w:val="22"/>
        </w:rPr>
        <w:t>Fakturę ustrukturyzowaną należy wystawić:</w:t>
      </w:r>
    </w:p>
    <w:p w14:paraId="3B210991" w14:textId="77777777" w:rsidR="00A02F7F" w:rsidRPr="00A24D75" w:rsidRDefault="00A02F7F" w:rsidP="00A02F7F">
      <w:pPr>
        <w:ind w:firstLine="284"/>
        <w:jc w:val="both"/>
        <w:rPr>
          <w:sz w:val="22"/>
          <w:szCs w:val="22"/>
        </w:rPr>
      </w:pPr>
      <w:r w:rsidRPr="00A24D75">
        <w:rPr>
          <w:sz w:val="22"/>
          <w:szCs w:val="22"/>
        </w:rPr>
        <w:t>- dane nabywcy (</w:t>
      </w:r>
      <w:proofErr w:type="spellStart"/>
      <w:r w:rsidRPr="00A24D75">
        <w:rPr>
          <w:sz w:val="22"/>
          <w:szCs w:val="22"/>
        </w:rPr>
        <w:t>schema</w:t>
      </w:r>
      <w:proofErr w:type="spellEnd"/>
      <w:r w:rsidRPr="00A24D75">
        <w:rPr>
          <w:sz w:val="22"/>
          <w:szCs w:val="22"/>
        </w:rPr>
        <w:t xml:space="preserve"> Podmiot 2): Polska Grupa Górnicza S.A.,</w:t>
      </w:r>
    </w:p>
    <w:p w14:paraId="7D78E25A" w14:textId="77777777" w:rsidR="00A02F7F" w:rsidRPr="00A24D75" w:rsidRDefault="00A02F7F" w:rsidP="00A02F7F">
      <w:pPr>
        <w:jc w:val="both"/>
        <w:rPr>
          <w:sz w:val="22"/>
          <w:szCs w:val="22"/>
        </w:rPr>
      </w:pPr>
      <w:r w:rsidRPr="00A24D75">
        <w:rPr>
          <w:sz w:val="22"/>
          <w:szCs w:val="22"/>
        </w:rPr>
        <w:t xml:space="preserve">         40-039 Katowice, ul. Powstańców 30</w:t>
      </w:r>
    </w:p>
    <w:p w14:paraId="21909F5E" w14:textId="77777777" w:rsidR="00A02F7F" w:rsidRPr="00A24D75" w:rsidRDefault="00A02F7F" w:rsidP="00A02F7F">
      <w:pPr>
        <w:ind w:firstLine="284"/>
        <w:jc w:val="both"/>
        <w:rPr>
          <w:sz w:val="22"/>
          <w:szCs w:val="22"/>
        </w:rPr>
      </w:pPr>
      <w:r w:rsidRPr="00A24D75">
        <w:rPr>
          <w:sz w:val="22"/>
          <w:szCs w:val="22"/>
        </w:rPr>
        <w:t>- dane odbiorcy (</w:t>
      </w:r>
      <w:proofErr w:type="spellStart"/>
      <w:r w:rsidRPr="00A24D75">
        <w:rPr>
          <w:sz w:val="22"/>
          <w:szCs w:val="22"/>
        </w:rPr>
        <w:t>schema</w:t>
      </w:r>
      <w:proofErr w:type="spellEnd"/>
      <w:r w:rsidRPr="00A24D75">
        <w:rPr>
          <w:sz w:val="22"/>
          <w:szCs w:val="22"/>
        </w:rPr>
        <w:t xml:space="preserve"> Podmiot 3): Oddział …………</w:t>
      </w:r>
    </w:p>
    <w:p w14:paraId="443E989D" w14:textId="77777777" w:rsidR="00A02F7F" w:rsidRPr="00A24D75" w:rsidRDefault="00A02F7F" w:rsidP="00A02F7F">
      <w:pPr>
        <w:ind w:left="426"/>
        <w:jc w:val="both"/>
        <w:rPr>
          <w:sz w:val="22"/>
          <w:szCs w:val="22"/>
        </w:rPr>
      </w:pPr>
      <w:r w:rsidRPr="00A24D75">
        <w:rPr>
          <w:sz w:val="22"/>
          <w:szCs w:val="22"/>
        </w:rPr>
        <w:t xml:space="preserve">W przypadku awarii </w:t>
      </w:r>
      <w:proofErr w:type="spellStart"/>
      <w:r w:rsidRPr="00A24D75">
        <w:rPr>
          <w:sz w:val="22"/>
          <w:szCs w:val="22"/>
        </w:rPr>
        <w:t>KSeF</w:t>
      </w:r>
      <w:proofErr w:type="spellEnd"/>
      <w:r w:rsidRPr="00A24D75">
        <w:rPr>
          <w:sz w:val="22"/>
          <w:szCs w:val="22"/>
        </w:rPr>
        <w:t xml:space="preserve"> </w:t>
      </w:r>
      <w:r w:rsidRPr="00A24D75">
        <w:rPr>
          <w:b/>
          <w:bCs/>
          <w:sz w:val="22"/>
          <w:szCs w:val="22"/>
        </w:rPr>
        <w:t xml:space="preserve">WYKONAWCA </w:t>
      </w:r>
      <w:r w:rsidRPr="00A24D75">
        <w:rPr>
          <w:sz w:val="22"/>
          <w:szCs w:val="22"/>
        </w:rPr>
        <w:t xml:space="preserve">przesyła faktury </w:t>
      </w:r>
      <w:r w:rsidRPr="00A24D75">
        <w:rPr>
          <w:b/>
          <w:bCs/>
          <w:sz w:val="22"/>
          <w:szCs w:val="22"/>
        </w:rPr>
        <w:t>ZAMAWIAJĄCEMU</w:t>
      </w:r>
      <w:r w:rsidRPr="00A24D75">
        <w:rPr>
          <w:sz w:val="22"/>
          <w:szCs w:val="22"/>
        </w:rPr>
        <w:t xml:space="preserve"> w sposób z nim uzgodniony:</w:t>
      </w:r>
    </w:p>
    <w:p w14:paraId="3071931B" w14:textId="77777777" w:rsidR="00A02F7F" w:rsidRPr="00A24D75" w:rsidRDefault="00A02F7F" w:rsidP="00A02F7F">
      <w:pPr>
        <w:ind w:left="426"/>
        <w:jc w:val="both"/>
        <w:rPr>
          <w:sz w:val="22"/>
          <w:szCs w:val="22"/>
        </w:rPr>
      </w:pPr>
      <w:r w:rsidRPr="00A24D75">
        <w:rPr>
          <w:sz w:val="22"/>
          <w:szCs w:val="22"/>
        </w:rPr>
        <w:t>- wysyłka faktury w postaci papierowej: lub</w:t>
      </w:r>
    </w:p>
    <w:p w14:paraId="10254502" w14:textId="77777777" w:rsidR="00A02F7F" w:rsidRPr="00A24D75" w:rsidRDefault="00A02F7F" w:rsidP="00A02F7F">
      <w:pPr>
        <w:ind w:left="426"/>
        <w:jc w:val="both"/>
        <w:rPr>
          <w:sz w:val="22"/>
          <w:szCs w:val="22"/>
        </w:rPr>
      </w:pPr>
      <w:r w:rsidRPr="00A24D75">
        <w:rPr>
          <w:sz w:val="22"/>
          <w:szCs w:val="22"/>
        </w:rPr>
        <w:t>- wysyłka pocztą elektroniczną zgodnie z podpisanym porozumieniem</w:t>
      </w:r>
    </w:p>
    <w:p w14:paraId="00D51B2C" w14:textId="77777777" w:rsidR="00A02F7F" w:rsidRPr="00A24D75" w:rsidRDefault="00A02F7F" w:rsidP="00A02F7F">
      <w:pPr>
        <w:ind w:firstLine="425"/>
        <w:jc w:val="both"/>
        <w:rPr>
          <w:b/>
          <w:bCs/>
          <w:sz w:val="22"/>
          <w:szCs w:val="22"/>
        </w:rPr>
      </w:pPr>
      <w:bookmarkStart w:id="152" w:name="_Hlk211863369"/>
      <w:r w:rsidRPr="00A24D75">
        <w:rPr>
          <w:sz w:val="22"/>
          <w:szCs w:val="22"/>
        </w:rPr>
        <w:t>Wysłanie faktury drogą elektroniczną wymaga pisemnego uzgodnienia z ZAMAWIAJĄCYM</w:t>
      </w:r>
      <w:bookmarkEnd w:id="152"/>
      <w:r w:rsidRPr="00A24D75">
        <w:rPr>
          <w:sz w:val="22"/>
          <w:szCs w:val="22"/>
        </w:rPr>
        <w:t xml:space="preserve">. </w:t>
      </w:r>
    </w:p>
    <w:p w14:paraId="0A80185E" w14:textId="77777777" w:rsidR="00A02F7F" w:rsidRPr="00A24D75" w:rsidRDefault="00A02F7F" w:rsidP="00A02F7F">
      <w:pPr>
        <w:pStyle w:val="Akapitzlist"/>
        <w:numPr>
          <w:ilvl w:val="0"/>
          <w:numId w:val="72"/>
        </w:numPr>
        <w:ind w:left="284" w:hanging="284"/>
        <w:jc w:val="both"/>
        <w:rPr>
          <w:sz w:val="22"/>
          <w:szCs w:val="22"/>
        </w:rPr>
      </w:pPr>
      <w:r w:rsidRPr="00A24D75">
        <w:rPr>
          <w:sz w:val="22"/>
          <w:szCs w:val="22"/>
        </w:rPr>
        <w:t>W przypadku gdy Sprzedawca nie podlega obowiązkowi wystawiania faktur w KSEF fakturę należy wystawić na adres:</w:t>
      </w:r>
    </w:p>
    <w:p w14:paraId="6F337629" w14:textId="77777777" w:rsidR="00A02F7F" w:rsidRPr="00A24D75" w:rsidRDefault="00A02F7F" w:rsidP="00A02F7F">
      <w:pPr>
        <w:jc w:val="center"/>
        <w:rPr>
          <w:sz w:val="22"/>
          <w:szCs w:val="22"/>
        </w:rPr>
      </w:pPr>
      <w:r w:rsidRPr="00A24D75">
        <w:rPr>
          <w:sz w:val="22"/>
          <w:szCs w:val="22"/>
        </w:rPr>
        <w:t>Polska Grupa Górnicza S.A., 40-039 Katowice, ul. Powstańców 30</w:t>
      </w:r>
    </w:p>
    <w:p w14:paraId="2448E816" w14:textId="77777777" w:rsidR="00A02F7F" w:rsidRPr="00A24D75" w:rsidRDefault="00A02F7F" w:rsidP="00A02F7F">
      <w:pPr>
        <w:ind w:firstLine="142"/>
        <w:jc w:val="both"/>
        <w:rPr>
          <w:sz w:val="22"/>
          <w:szCs w:val="22"/>
        </w:rPr>
      </w:pPr>
      <w:r w:rsidRPr="00A24D75">
        <w:rPr>
          <w:sz w:val="22"/>
          <w:szCs w:val="22"/>
        </w:rPr>
        <w:t>oraz przesłać w formie papierowej na adres:</w:t>
      </w:r>
    </w:p>
    <w:p w14:paraId="1BFC667E" w14:textId="77777777" w:rsidR="00A02F7F" w:rsidRPr="00A24D75" w:rsidRDefault="00A02F7F" w:rsidP="00A02F7F">
      <w:pPr>
        <w:ind w:firstLine="1560"/>
        <w:rPr>
          <w:sz w:val="22"/>
          <w:szCs w:val="22"/>
        </w:rPr>
      </w:pPr>
      <w:r w:rsidRPr="00A24D75">
        <w:rPr>
          <w:sz w:val="22"/>
          <w:szCs w:val="22"/>
        </w:rPr>
        <w:t>Polska Grupa Górnicza S.A., 44-122 Gliwice, ul. Jasna 8</w:t>
      </w:r>
    </w:p>
    <w:p w14:paraId="3CF4A2BA" w14:textId="77777777" w:rsidR="00A02F7F" w:rsidRPr="00A24D75" w:rsidRDefault="00A02F7F" w:rsidP="00A02F7F">
      <w:pPr>
        <w:jc w:val="center"/>
        <w:rPr>
          <w:sz w:val="22"/>
          <w:szCs w:val="22"/>
        </w:rPr>
      </w:pPr>
      <w:r w:rsidRPr="00A24D75">
        <w:rPr>
          <w:sz w:val="22"/>
          <w:szCs w:val="22"/>
        </w:rPr>
        <w:t>lub</w:t>
      </w:r>
    </w:p>
    <w:p w14:paraId="101380D5" w14:textId="77777777" w:rsidR="00A02F7F" w:rsidRPr="00A24D75" w:rsidRDefault="00A02F7F" w:rsidP="00A02F7F">
      <w:pPr>
        <w:jc w:val="center"/>
        <w:rPr>
          <w:sz w:val="22"/>
          <w:szCs w:val="22"/>
        </w:rPr>
      </w:pPr>
      <w:r w:rsidRPr="00A24D75">
        <w:rPr>
          <w:sz w:val="22"/>
          <w:szCs w:val="22"/>
        </w:rPr>
        <w:lastRenderedPageBreak/>
        <w:t>w formie elektronicznej zgodnie z podpisanym Porozumieniem w sprawie przesyłania faktur</w:t>
      </w:r>
    </w:p>
    <w:p w14:paraId="574214E3" w14:textId="77777777" w:rsidR="00A02F7F" w:rsidRPr="00A24D75" w:rsidRDefault="00A02F7F" w:rsidP="00A02F7F">
      <w:pPr>
        <w:jc w:val="center"/>
        <w:rPr>
          <w:sz w:val="22"/>
          <w:szCs w:val="22"/>
        </w:rPr>
      </w:pPr>
      <w:r w:rsidRPr="00A24D75">
        <w:rPr>
          <w:sz w:val="22"/>
          <w:szCs w:val="22"/>
        </w:rPr>
        <w:t>drogą elektroniczną.</w:t>
      </w:r>
    </w:p>
    <w:p w14:paraId="1D283A6F" w14:textId="77777777" w:rsidR="00A02F7F" w:rsidRPr="00A24D75" w:rsidRDefault="00A02F7F" w:rsidP="00A02F7F">
      <w:pPr>
        <w:numPr>
          <w:ilvl w:val="0"/>
          <w:numId w:val="72"/>
        </w:numPr>
        <w:ind w:left="284" w:hanging="284"/>
        <w:jc w:val="both"/>
        <w:rPr>
          <w:sz w:val="22"/>
          <w:szCs w:val="22"/>
        </w:rPr>
      </w:pPr>
      <w:r w:rsidRPr="00A24D75">
        <w:rPr>
          <w:sz w:val="22"/>
          <w:szCs w:val="22"/>
        </w:rPr>
        <w:t>Faktury muszą zostać sporządzone w języku polskim i zawierać numer, pod którym Umowa została wpisana do elektronicznego rejestru umów Zamawiającego.</w:t>
      </w:r>
    </w:p>
    <w:p w14:paraId="2B56725E" w14:textId="77777777" w:rsidR="00A02F7F" w:rsidRPr="00A24D75" w:rsidRDefault="00A02F7F" w:rsidP="00A02F7F">
      <w:pPr>
        <w:numPr>
          <w:ilvl w:val="0"/>
          <w:numId w:val="72"/>
        </w:numPr>
        <w:ind w:left="284" w:hanging="284"/>
        <w:jc w:val="both"/>
        <w:rPr>
          <w:sz w:val="22"/>
          <w:szCs w:val="22"/>
        </w:rPr>
      </w:pPr>
      <w:r w:rsidRPr="00A24D75">
        <w:rPr>
          <w:sz w:val="22"/>
          <w:szCs w:val="22"/>
        </w:rPr>
        <w:t>Faktury będą wystawiane w walucie polskiej. Wszelkie płatności dokonywane będą w walucie polskiej.</w:t>
      </w:r>
    </w:p>
    <w:p w14:paraId="2E6E42E9" w14:textId="77777777" w:rsidR="00A02F7F" w:rsidRPr="00A24D75" w:rsidRDefault="00A02F7F" w:rsidP="00A02F7F">
      <w:pPr>
        <w:numPr>
          <w:ilvl w:val="0"/>
          <w:numId w:val="72"/>
        </w:numPr>
        <w:ind w:left="284" w:hanging="284"/>
        <w:jc w:val="both"/>
        <w:rPr>
          <w:sz w:val="22"/>
          <w:szCs w:val="22"/>
        </w:rPr>
      </w:pPr>
      <w:r w:rsidRPr="00A24D75">
        <w:rPr>
          <w:sz w:val="22"/>
          <w:szCs w:val="22"/>
        </w:rPr>
        <w:t>Przy zapłacie zobowiązania wynikającego z umowy, Zamawiający zastrzega sobie prawo wskazania tytułu płatności (numeru faktury).</w:t>
      </w:r>
    </w:p>
    <w:p w14:paraId="5709B86A"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24D75">
        <w:rPr>
          <w:sz w:val="22"/>
          <w:szCs w:val="22"/>
        </w:rPr>
        <w:t>późn</w:t>
      </w:r>
      <w:proofErr w:type="spellEnd"/>
      <w:r w:rsidRPr="00A24D75">
        <w:rPr>
          <w:sz w:val="22"/>
          <w:szCs w:val="22"/>
        </w:rPr>
        <w:t>. zm.).</w:t>
      </w:r>
    </w:p>
    <w:p w14:paraId="2AF49732"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Wykonawca składa oświadczenie o posiadaniu statusu mikro przedsiębiorcy, małego przedsiębiorcy, średniego przedsiębiorcy, dużego przedsiębiorcy, które stanowiło będzie </w:t>
      </w:r>
      <w:r w:rsidRPr="00A24D75">
        <w:rPr>
          <w:b/>
          <w:bCs/>
          <w:sz w:val="22"/>
          <w:szCs w:val="22"/>
        </w:rPr>
        <w:t>Załącznik nr 4 do Umowy</w:t>
      </w:r>
      <w:r w:rsidRPr="00A24D75">
        <w:rPr>
          <w:sz w:val="22"/>
          <w:szCs w:val="22"/>
        </w:rPr>
        <w:t xml:space="preserve">. </w:t>
      </w:r>
    </w:p>
    <w:p w14:paraId="04592718"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Termin płatności faktur ustrukturyzowanych dokumentujących zobowiązania wynikające z Umowy wynosi </w:t>
      </w:r>
      <w:r w:rsidRPr="00A24D75">
        <w:rPr>
          <w:b/>
          <w:bCs/>
          <w:sz w:val="22"/>
          <w:szCs w:val="22"/>
        </w:rPr>
        <w:t>30 dni</w:t>
      </w:r>
      <w:r w:rsidRPr="00A24D75">
        <w:rPr>
          <w:sz w:val="22"/>
          <w:szCs w:val="22"/>
        </w:rPr>
        <w:t xml:space="preserve"> </w:t>
      </w:r>
      <w:r w:rsidRPr="00A24D75">
        <w:rPr>
          <w:b/>
          <w:bCs/>
          <w:sz w:val="22"/>
          <w:szCs w:val="22"/>
        </w:rPr>
        <w:t>od daty otrzymania faktury w KSEF</w:t>
      </w:r>
      <w:r w:rsidRPr="00A24D75">
        <w:rPr>
          <w:sz w:val="22"/>
          <w:szCs w:val="22"/>
        </w:rPr>
        <w:t xml:space="preserve">. Za datę otrzymania faktury uznaje się datę, którą przyjmuje w tym zakresie ustawa o VAT. Termin płatności  faktur wystawionych </w:t>
      </w:r>
      <w:r w:rsidRPr="00A24D75">
        <w:rPr>
          <w:b/>
          <w:bCs/>
          <w:sz w:val="22"/>
          <w:szCs w:val="22"/>
        </w:rPr>
        <w:t>poza KSEF wynosi 30 dni</w:t>
      </w:r>
      <w:r w:rsidRPr="00A24D75">
        <w:rPr>
          <w:sz w:val="22"/>
          <w:szCs w:val="22"/>
        </w:rPr>
        <w:t xml:space="preserve"> od daty wpływu faktury do Zamawiającego.</w:t>
      </w:r>
    </w:p>
    <w:p w14:paraId="6B3D7398" w14:textId="77777777" w:rsidR="00A02F7F" w:rsidRPr="00A24D75" w:rsidRDefault="00A02F7F" w:rsidP="00A02F7F">
      <w:pPr>
        <w:numPr>
          <w:ilvl w:val="0"/>
          <w:numId w:val="72"/>
        </w:numPr>
        <w:ind w:left="284" w:hanging="284"/>
        <w:jc w:val="both"/>
        <w:rPr>
          <w:sz w:val="22"/>
          <w:szCs w:val="22"/>
        </w:rPr>
      </w:pPr>
      <w:r w:rsidRPr="00A24D75">
        <w:rPr>
          <w:sz w:val="22"/>
          <w:szCs w:val="22"/>
        </w:rPr>
        <w:t>Jako termin zapłaty przyjmuje się datę obciążenia rachunku bankowego Zamawiającego.</w:t>
      </w:r>
    </w:p>
    <w:p w14:paraId="2F88910B" w14:textId="77777777" w:rsidR="00A02F7F" w:rsidRPr="00A24D75" w:rsidRDefault="00A02F7F" w:rsidP="00A02F7F">
      <w:pPr>
        <w:pStyle w:val="Tekstpodstawowy"/>
        <w:numPr>
          <w:ilvl w:val="0"/>
          <w:numId w:val="72"/>
        </w:numPr>
        <w:spacing w:after="0"/>
        <w:ind w:left="284" w:hanging="284"/>
        <w:jc w:val="both"/>
        <w:rPr>
          <w:sz w:val="22"/>
          <w:szCs w:val="22"/>
        </w:rPr>
      </w:pPr>
      <w:r w:rsidRPr="00A24D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5313288" w14:textId="77777777" w:rsidR="00A02F7F" w:rsidRPr="00A24D75" w:rsidRDefault="00A02F7F" w:rsidP="00A02F7F">
      <w:pPr>
        <w:numPr>
          <w:ilvl w:val="0"/>
          <w:numId w:val="72"/>
        </w:numPr>
        <w:ind w:left="284" w:hanging="284"/>
        <w:jc w:val="both"/>
        <w:rPr>
          <w:sz w:val="22"/>
          <w:szCs w:val="22"/>
        </w:rPr>
      </w:pPr>
      <w:r w:rsidRPr="00A24D75">
        <w:rPr>
          <w:sz w:val="22"/>
          <w:szCs w:val="22"/>
        </w:rPr>
        <w:t xml:space="preserve">Zapłata faktury korygującej nastąpi w terminie 30 dni od daty otrzymania faktury w </w:t>
      </w:r>
      <w:proofErr w:type="spellStart"/>
      <w:r w:rsidRPr="00A24D75">
        <w:rPr>
          <w:sz w:val="22"/>
          <w:szCs w:val="22"/>
        </w:rPr>
        <w:t>KSeF</w:t>
      </w:r>
      <w:proofErr w:type="spellEnd"/>
      <w:r w:rsidRPr="00A24D75">
        <w:rPr>
          <w:sz w:val="22"/>
          <w:szCs w:val="22"/>
        </w:rPr>
        <w:t xml:space="preserve"> przez ZAMAWIAJĄCEGO, a w przypadku faktur wystawionych poza </w:t>
      </w:r>
      <w:proofErr w:type="spellStart"/>
      <w:r w:rsidRPr="00A24D75">
        <w:rPr>
          <w:sz w:val="22"/>
          <w:szCs w:val="22"/>
        </w:rPr>
        <w:t>KSeF</w:t>
      </w:r>
      <w:proofErr w:type="spellEnd"/>
      <w:r w:rsidRPr="00A24D75">
        <w:rPr>
          <w:sz w:val="22"/>
          <w:szCs w:val="22"/>
        </w:rPr>
        <w:t xml:space="preserve"> termin płatności wynosi 30 dni od daty otrzymania faktury  poza </w:t>
      </w:r>
      <w:proofErr w:type="spellStart"/>
      <w:r w:rsidRPr="00A24D75">
        <w:rPr>
          <w:sz w:val="22"/>
          <w:szCs w:val="22"/>
        </w:rPr>
        <w:t>KSeF</w:t>
      </w:r>
      <w:proofErr w:type="spellEnd"/>
      <w:r w:rsidRPr="00A24D75">
        <w:rPr>
          <w:sz w:val="22"/>
          <w:szCs w:val="22"/>
        </w:rPr>
        <w:t xml:space="preserve"> w formie uzgodnionej przez strony transakcji, jednak nie wcześniej niż w terminie płatności faktury pierwotnej.</w:t>
      </w:r>
    </w:p>
    <w:p w14:paraId="6B6C5595" w14:textId="77777777" w:rsidR="00A02F7F" w:rsidRPr="00A24D75" w:rsidRDefault="00A02F7F" w:rsidP="00A02F7F">
      <w:pPr>
        <w:numPr>
          <w:ilvl w:val="0"/>
          <w:numId w:val="72"/>
        </w:numPr>
        <w:ind w:left="284" w:hanging="284"/>
        <w:jc w:val="both"/>
        <w:rPr>
          <w:sz w:val="22"/>
          <w:szCs w:val="22"/>
        </w:rPr>
      </w:pPr>
      <w:r w:rsidRPr="00A24D7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61C2E97" w14:textId="77777777" w:rsidR="00A02F7F" w:rsidRPr="00A24D75" w:rsidRDefault="00A02F7F" w:rsidP="00A02F7F">
      <w:pPr>
        <w:numPr>
          <w:ilvl w:val="0"/>
          <w:numId w:val="72"/>
        </w:numPr>
        <w:ind w:left="284" w:hanging="284"/>
        <w:jc w:val="both"/>
        <w:rPr>
          <w:sz w:val="22"/>
          <w:szCs w:val="22"/>
        </w:rPr>
      </w:pPr>
      <w:r w:rsidRPr="00A24D75">
        <w:rPr>
          <w:sz w:val="22"/>
          <w:szCs w:val="22"/>
        </w:rPr>
        <w:t>Jeżeli do przedmiotu zamówienia</w:t>
      </w:r>
      <w:r w:rsidRPr="00A24D75">
        <w:rPr>
          <w:color w:val="FF0000"/>
          <w:sz w:val="22"/>
          <w:szCs w:val="22"/>
        </w:rPr>
        <w:t xml:space="preserve"> </w:t>
      </w:r>
      <w:r w:rsidRPr="00A24D75">
        <w:rPr>
          <w:sz w:val="22"/>
          <w:szCs w:val="22"/>
        </w:rPr>
        <w:t xml:space="preserve">będą miały zastosowanie przepisy o podatku od towarów </w:t>
      </w:r>
      <w:r w:rsidRPr="00A24D75">
        <w:rPr>
          <w:sz w:val="22"/>
          <w:szCs w:val="22"/>
        </w:rPr>
        <w:br/>
        <w:t>i usług ustanawiające mechanizm podzielonej płatności Strony obowiązują się uwzględnić ten mechanizm w rozliczaniu Umowy.</w:t>
      </w:r>
    </w:p>
    <w:p w14:paraId="72341B43" w14:textId="77777777" w:rsidR="00A02F7F" w:rsidRPr="00A24D75" w:rsidRDefault="00A02F7F" w:rsidP="00A02F7F">
      <w:pPr>
        <w:pStyle w:val="Akapitzlist"/>
        <w:numPr>
          <w:ilvl w:val="0"/>
          <w:numId w:val="72"/>
        </w:numPr>
        <w:ind w:left="284" w:hanging="284"/>
        <w:contextualSpacing w:val="0"/>
        <w:jc w:val="both"/>
        <w:rPr>
          <w:sz w:val="22"/>
          <w:szCs w:val="22"/>
        </w:rPr>
      </w:pPr>
      <w:r w:rsidRPr="00A24D75">
        <w:rPr>
          <w:sz w:val="22"/>
          <w:szCs w:val="22"/>
        </w:rPr>
        <w:t xml:space="preserve">Zgodnie z przepisami polskiego prawa podatkowego: ustawa z dnia 26 lipca 1991 r. o podatku dochodowym od osób fizycznych (dalej: </w:t>
      </w:r>
      <w:proofErr w:type="spellStart"/>
      <w:r w:rsidRPr="00A24D75">
        <w:rPr>
          <w:sz w:val="22"/>
          <w:szCs w:val="22"/>
        </w:rPr>
        <w:t>updof</w:t>
      </w:r>
      <w:proofErr w:type="spellEnd"/>
      <w:r w:rsidRPr="00A24D75">
        <w:rPr>
          <w:sz w:val="22"/>
          <w:szCs w:val="22"/>
        </w:rPr>
        <w:t xml:space="preserve">) oraz ustawa z dnia 15 lutego 1992 r. o podatku dochodowym od osób prawnych (dalej: </w:t>
      </w:r>
      <w:proofErr w:type="spellStart"/>
      <w:r w:rsidRPr="00A24D75">
        <w:rPr>
          <w:sz w:val="22"/>
          <w:szCs w:val="22"/>
        </w:rPr>
        <w:t>updop</w:t>
      </w:r>
      <w:proofErr w:type="spellEnd"/>
      <w:r w:rsidRPr="00A24D75">
        <w:rPr>
          <w:sz w:val="22"/>
          <w:szCs w:val="22"/>
        </w:rPr>
        <w:t xml:space="preserve">), w stosunku do dochodów uzyskiwanych przez firmę zagraniczną na terytorium Polski, w momencie wypłaty należności wynikających z umowy, na podstawie art. 26 ust. 1 </w:t>
      </w:r>
      <w:proofErr w:type="spellStart"/>
      <w:r w:rsidRPr="00A24D75">
        <w:rPr>
          <w:sz w:val="22"/>
          <w:szCs w:val="22"/>
        </w:rPr>
        <w:t>updop</w:t>
      </w:r>
      <w:proofErr w:type="spellEnd"/>
      <w:r w:rsidRPr="00A24D75">
        <w:rPr>
          <w:sz w:val="22"/>
          <w:szCs w:val="22"/>
        </w:rPr>
        <w:t xml:space="preserve"> oraz 41 ust. 4 </w:t>
      </w:r>
      <w:proofErr w:type="spellStart"/>
      <w:r w:rsidRPr="00A24D75">
        <w:rPr>
          <w:sz w:val="22"/>
          <w:szCs w:val="22"/>
        </w:rPr>
        <w:t>updof</w:t>
      </w:r>
      <w:proofErr w:type="spellEnd"/>
      <w:r w:rsidRPr="00A24D75">
        <w:rPr>
          <w:sz w:val="22"/>
          <w:szCs w:val="22"/>
        </w:rPr>
        <w:t>, na Zamawiającym ciąży obowiązek poboru zryczałtowanego podatku dochodowego od tych wypłat, zwanego podatkiem 7 u źródła. Wypłata należności wynikających z umowy, zostanie każdorazowo pomniejszona o wartość pobranego podatku u źródła.</w:t>
      </w:r>
    </w:p>
    <w:p w14:paraId="5406D352" w14:textId="77777777" w:rsidR="00A02F7F" w:rsidRPr="00A24D75" w:rsidRDefault="00A02F7F" w:rsidP="00A02F7F">
      <w:pPr>
        <w:pStyle w:val="Akapitzlist"/>
        <w:numPr>
          <w:ilvl w:val="0"/>
          <w:numId w:val="72"/>
        </w:numPr>
        <w:ind w:left="284" w:hanging="284"/>
        <w:contextualSpacing w:val="0"/>
        <w:jc w:val="both"/>
        <w:rPr>
          <w:sz w:val="22"/>
          <w:szCs w:val="22"/>
        </w:rPr>
      </w:pPr>
      <w:r w:rsidRPr="00A24D75">
        <w:rPr>
          <w:sz w:val="22"/>
          <w:szCs w:val="22"/>
        </w:rPr>
        <w:t xml:space="preserve">Na podstawie art.29 ust.2 </w:t>
      </w:r>
      <w:proofErr w:type="spellStart"/>
      <w:r w:rsidRPr="00A24D75">
        <w:rPr>
          <w:sz w:val="22"/>
          <w:szCs w:val="22"/>
        </w:rPr>
        <w:t>updof</w:t>
      </w:r>
      <w:proofErr w:type="spellEnd"/>
      <w:r w:rsidRPr="00A24D75">
        <w:rPr>
          <w:sz w:val="22"/>
          <w:szCs w:val="22"/>
        </w:rPr>
        <w:t xml:space="preserve"> oraz art.22a </w:t>
      </w:r>
      <w:proofErr w:type="spellStart"/>
      <w:r w:rsidRPr="00A24D75">
        <w:rPr>
          <w:sz w:val="22"/>
          <w:szCs w:val="22"/>
        </w:rPr>
        <w:t>updop</w:t>
      </w:r>
      <w:proofErr w:type="spellEnd"/>
      <w:r w:rsidRPr="00A24D7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24D75">
        <w:rPr>
          <w:sz w:val="22"/>
          <w:szCs w:val="22"/>
        </w:rPr>
        <w:t>updop</w:t>
      </w:r>
      <w:proofErr w:type="spellEnd"/>
      <w:r w:rsidRPr="00A24D75">
        <w:rPr>
          <w:sz w:val="22"/>
          <w:szCs w:val="22"/>
        </w:rPr>
        <w:t xml:space="preserve"> oraz 5a pkt. 33d </w:t>
      </w:r>
      <w:proofErr w:type="spellStart"/>
      <w:r w:rsidRPr="00A24D75">
        <w:rPr>
          <w:sz w:val="22"/>
          <w:szCs w:val="22"/>
        </w:rPr>
        <w:t>updof</w:t>
      </w:r>
      <w:proofErr w:type="spellEnd"/>
      <w:r w:rsidRPr="00A24D75">
        <w:rPr>
          <w:sz w:val="22"/>
          <w:szCs w:val="22"/>
        </w:rPr>
        <w:t xml:space="preserve">).  Zastosowanie stawki podatku wynikającej z właściwej umowy w sprawie </w:t>
      </w:r>
      <w:r w:rsidRPr="00A24D75">
        <w:rPr>
          <w:sz w:val="22"/>
          <w:szCs w:val="22"/>
        </w:rPr>
        <w:lastRenderedPageBreak/>
        <w:t>unikania podwójnego opodatkowania albo niepobranie podatku zgodnie z taką umową będzie możliwe pod warunkiem przedstawienia właściwych dokumentów.</w:t>
      </w:r>
    </w:p>
    <w:p w14:paraId="24E5E5E7" w14:textId="77777777" w:rsidR="00A02F7F" w:rsidRPr="00A24D75" w:rsidRDefault="00A02F7F" w:rsidP="00A02F7F">
      <w:pPr>
        <w:numPr>
          <w:ilvl w:val="0"/>
          <w:numId w:val="72"/>
        </w:numPr>
        <w:ind w:left="284" w:hanging="284"/>
        <w:jc w:val="both"/>
        <w:rPr>
          <w:sz w:val="22"/>
          <w:szCs w:val="22"/>
        </w:rPr>
      </w:pPr>
      <w:r w:rsidRPr="00A24D75">
        <w:rPr>
          <w:sz w:val="22"/>
          <w:szCs w:val="22"/>
        </w:rPr>
        <w:t>Dla prawidłowego określenia obowiązku podatkowego, w przypadku gdy Zamawiający udzieli zamówienia firmie zagranicznej Zamawiający wymaga złożenia:</w:t>
      </w:r>
    </w:p>
    <w:p w14:paraId="22B1A516" w14:textId="77777777" w:rsidR="00A02F7F" w:rsidRPr="00A24D75" w:rsidRDefault="00A02F7F" w:rsidP="00A02F7F">
      <w:pPr>
        <w:numPr>
          <w:ilvl w:val="1"/>
          <w:numId w:val="72"/>
        </w:numPr>
        <w:ind w:left="567" w:hanging="283"/>
        <w:jc w:val="both"/>
        <w:rPr>
          <w:sz w:val="22"/>
          <w:szCs w:val="22"/>
        </w:rPr>
      </w:pPr>
      <w:r w:rsidRPr="00A24D75">
        <w:rPr>
          <w:sz w:val="22"/>
          <w:szCs w:val="22"/>
        </w:rPr>
        <w:t>zaświadczenia o miejscu zamieszkania lub siedziby (certyfikat rezydencji) w postaci oryginału lub kopii nie budzącej uzasadnionych wątpliwości co do zgodności ze stanem faktycznym;</w:t>
      </w:r>
    </w:p>
    <w:p w14:paraId="1417127D" w14:textId="77777777" w:rsidR="00A02F7F" w:rsidRPr="00A24D75" w:rsidRDefault="00A02F7F" w:rsidP="00A02F7F">
      <w:pPr>
        <w:numPr>
          <w:ilvl w:val="1"/>
          <w:numId w:val="72"/>
        </w:numPr>
        <w:ind w:left="567" w:hanging="283"/>
        <w:jc w:val="both"/>
        <w:rPr>
          <w:sz w:val="22"/>
          <w:szCs w:val="22"/>
        </w:rPr>
      </w:pPr>
      <w:r w:rsidRPr="00A24D75">
        <w:rPr>
          <w:sz w:val="22"/>
          <w:szCs w:val="22"/>
        </w:rPr>
        <w:t>Oświadczenia czy Wykonawca posiada na terenie Rzeczpospolitej Polskiej zakład w rozumieniu przepisów Umowy o unikaniu podwójnego opodatkowania zawartej pomiędzy krajem Wykonawcy a Rzeczpospolitą Polską, a jeżeli tak to czy należności powstałe w wyniku zawieranej Umowy związane będą z działalnością tego zakładu.</w:t>
      </w:r>
    </w:p>
    <w:p w14:paraId="542D028D" w14:textId="77777777" w:rsidR="00A02F7F" w:rsidRPr="00A24D75" w:rsidRDefault="00A02F7F" w:rsidP="00A02F7F">
      <w:pPr>
        <w:numPr>
          <w:ilvl w:val="1"/>
          <w:numId w:val="72"/>
        </w:numPr>
        <w:ind w:left="567" w:hanging="283"/>
        <w:jc w:val="both"/>
        <w:rPr>
          <w:sz w:val="22"/>
          <w:szCs w:val="22"/>
        </w:rPr>
      </w:pPr>
      <w:r w:rsidRPr="00A24D75">
        <w:rPr>
          <w:sz w:val="22"/>
          <w:szCs w:val="22"/>
        </w:rPr>
        <w:t xml:space="preserve">Oświadczenia dla celów podatku u źródła - potwierdzającego rzeczywistego właściciela należności wynikającej z zawartej Umowy a wypłacanej przez PGG SA według wzoru stanowiącego </w:t>
      </w:r>
      <w:r w:rsidRPr="00A24D75">
        <w:rPr>
          <w:b/>
          <w:bCs/>
          <w:sz w:val="22"/>
          <w:szCs w:val="22"/>
        </w:rPr>
        <w:t>Załącznik nr 5 do Umowy.</w:t>
      </w:r>
    </w:p>
    <w:p w14:paraId="5DC7BD74" w14:textId="77777777" w:rsidR="00A02F7F" w:rsidRPr="00A24D75" w:rsidRDefault="00A02F7F" w:rsidP="00A02F7F">
      <w:pPr>
        <w:ind w:left="284"/>
        <w:jc w:val="both"/>
        <w:rPr>
          <w:sz w:val="22"/>
          <w:szCs w:val="22"/>
        </w:rPr>
      </w:pPr>
      <w:r w:rsidRPr="00A24D7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24D7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2BBEA00" w14:textId="77777777" w:rsidR="00A02F7F" w:rsidRPr="00A24D75" w:rsidRDefault="00A02F7F" w:rsidP="00A02F7F">
      <w:pPr>
        <w:pStyle w:val="Akapitzlist"/>
        <w:numPr>
          <w:ilvl w:val="0"/>
          <w:numId w:val="72"/>
        </w:numPr>
        <w:jc w:val="both"/>
        <w:rPr>
          <w:sz w:val="22"/>
          <w:szCs w:val="22"/>
        </w:rPr>
      </w:pPr>
      <w:r w:rsidRPr="00A24D75">
        <w:rPr>
          <w:sz w:val="22"/>
          <w:szCs w:val="22"/>
        </w:rPr>
        <w:t xml:space="preserve">Jeżeli Wykonawcą jest podmiot powiązany w rozumieniu art. 11a ust 1 pkt.4 </w:t>
      </w:r>
      <w:proofErr w:type="spellStart"/>
      <w:r w:rsidRPr="00A24D75">
        <w:rPr>
          <w:sz w:val="22"/>
          <w:szCs w:val="22"/>
        </w:rPr>
        <w:t>updop</w:t>
      </w:r>
      <w:proofErr w:type="spellEnd"/>
      <w:r w:rsidRPr="00A24D75">
        <w:rPr>
          <w:sz w:val="22"/>
          <w:szCs w:val="22"/>
        </w:rPr>
        <w:t xml:space="preserve"> lub art. 23m ust.1 pkt.5 </w:t>
      </w:r>
      <w:proofErr w:type="spellStart"/>
      <w:r w:rsidRPr="00A24D75">
        <w:rPr>
          <w:sz w:val="22"/>
          <w:szCs w:val="22"/>
        </w:rPr>
        <w:t>updof</w:t>
      </w:r>
      <w:proofErr w:type="spellEnd"/>
      <w:r w:rsidRPr="00A24D75">
        <w:rPr>
          <w:sz w:val="22"/>
          <w:szCs w:val="22"/>
        </w:rPr>
        <w:t xml:space="preserve"> oraz gdy łączna kwota należności wypłacanych w roku podatkowym przekracza kwotę o której mowa w art. 26 ust 2e </w:t>
      </w:r>
      <w:proofErr w:type="spellStart"/>
      <w:r w:rsidRPr="00A24D75">
        <w:rPr>
          <w:sz w:val="22"/>
          <w:szCs w:val="22"/>
        </w:rPr>
        <w:t>updop</w:t>
      </w:r>
      <w:proofErr w:type="spellEnd"/>
      <w:r w:rsidRPr="00A24D75">
        <w:rPr>
          <w:sz w:val="22"/>
          <w:szCs w:val="22"/>
        </w:rPr>
        <w:t xml:space="preserve"> oraz art. 41 ust 12 </w:t>
      </w:r>
      <w:proofErr w:type="spellStart"/>
      <w:r w:rsidRPr="00A24D75">
        <w:rPr>
          <w:sz w:val="22"/>
          <w:szCs w:val="22"/>
        </w:rPr>
        <w:t>updof</w:t>
      </w:r>
      <w:proofErr w:type="spellEnd"/>
      <w:r w:rsidRPr="00A24D75">
        <w:rPr>
          <w:sz w:val="22"/>
          <w:szCs w:val="22"/>
        </w:rPr>
        <w:t xml:space="preserve">, Zamawiający w dniu dokonania wypłaty jest zobowiązany pobrać zryczałtowany podatek od nadwyżki ponad tą kwotę wg stawki określonej w art.21 ust.1 pkt 1 </w:t>
      </w:r>
      <w:proofErr w:type="spellStart"/>
      <w:r w:rsidRPr="00A24D75">
        <w:rPr>
          <w:sz w:val="22"/>
          <w:szCs w:val="22"/>
        </w:rPr>
        <w:t>updop</w:t>
      </w:r>
      <w:proofErr w:type="spellEnd"/>
      <w:r w:rsidRPr="00A24D75">
        <w:rPr>
          <w:sz w:val="22"/>
          <w:szCs w:val="22"/>
        </w:rPr>
        <w:t xml:space="preserve"> oraz art. 29 ust.1 pkt.1 </w:t>
      </w:r>
      <w:proofErr w:type="spellStart"/>
      <w:r w:rsidRPr="00A24D75">
        <w:rPr>
          <w:sz w:val="22"/>
          <w:szCs w:val="22"/>
        </w:rPr>
        <w:t>updof</w:t>
      </w:r>
      <w:proofErr w:type="spellEnd"/>
      <w:r w:rsidRPr="00A24D75">
        <w:rPr>
          <w:sz w:val="22"/>
          <w:szCs w:val="22"/>
        </w:rPr>
        <w:t>.</w:t>
      </w:r>
    </w:p>
    <w:p w14:paraId="0E0CDA32" w14:textId="77777777" w:rsidR="00A02F7F" w:rsidRPr="00A24D75" w:rsidRDefault="00A02F7F" w:rsidP="00A02F7F">
      <w:pPr>
        <w:ind w:left="360"/>
        <w:jc w:val="both"/>
        <w:rPr>
          <w:i/>
          <w:iCs/>
          <w:color w:val="2F5496" w:themeColor="accent1" w:themeShade="BF"/>
          <w:sz w:val="22"/>
          <w:szCs w:val="22"/>
        </w:rPr>
      </w:pPr>
      <w:r w:rsidRPr="00A24D75">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26D5E3E2" w14:textId="49F3BEEA" w:rsidR="00A02F7F" w:rsidRPr="00ED582B" w:rsidRDefault="00A02F7F" w:rsidP="00A02F7F">
      <w:pPr>
        <w:numPr>
          <w:ilvl w:val="0"/>
          <w:numId w:val="72"/>
        </w:numPr>
        <w:jc w:val="both"/>
        <w:rPr>
          <w:sz w:val="22"/>
          <w:szCs w:val="22"/>
        </w:rPr>
      </w:pPr>
      <w:r w:rsidRPr="00A24D75">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6737EEC" w14:textId="278820CD" w:rsidR="000C23F8" w:rsidRPr="00E66F78" w:rsidRDefault="000C23F8" w:rsidP="000C23F8">
      <w:pPr>
        <w:pStyle w:val="Nagwek2"/>
      </w:pPr>
      <w:bookmarkStart w:id="153" w:name="_Toc64016203"/>
      <w:bookmarkStart w:id="154" w:name="_Toc106095864"/>
      <w:bookmarkStart w:id="155" w:name="_Toc106096304"/>
      <w:bookmarkStart w:id="156" w:name="_Toc106096408"/>
      <w:bookmarkStart w:id="157" w:name="_Toc208229199"/>
      <w:bookmarkStart w:id="158" w:name="_Hlk155935130"/>
      <w:r w:rsidRPr="00E66F78">
        <w:t>§ 5. Termin realizacji</w:t>
      </w:r>
      <w:bookmarkEnd w:id="153"/>
      <w:bookmarkEnd w:id="154"/>
      <w:bookmarkEnd w:id="155"/>
      <w:bookmarkEnd w:id="156"/>
      <w:bookmarkEnd w:id="157"/>
      <w:r w:rsidR="006E4449">
        <w:t xml:space="preserve"> (dla każdego z Zadań)-</w:t>
      </w:r>
    </w:p>
    <w:p w14:paraId="144B5F53" w14:textId="3FFFFD67" w:rsidR="00281351" w:rsidRPr="00281351" w:rsidRDefault="000C23F8" w:rsidP="005D43AB">
      <w:pPr>
        <w:pStyle w:val="Akapitzlist"/>
        <w:numPr>
          <w:ilvl w:val="0"/>
          <w:numId w:val="39"/>
        </w:numPr>
        <w:rPr>
          <w:sz w:val="22"/>
          <w:szCs w:val="22"/>
        </w:rPr>
      </w:pPr>
      <w:r w:rsidRPr="00281351">
        <w:rPr>
          <w:sz w:val="22"/>
          <w:szCs w:val="22"/>
        </w:rPr>
        <w:t xml:space="preserve">Termin </w:t>
      </w:r>
      <w:r w:rsidR="00597893" w:rsidRPr="00281351">
        <w:rPr>
          <w:sz w:val="22"/>
          <w:szCs w:val="22"/>
        </w:rPr>
        <w:t>realizacji</w:t>
      </w:r>
      <w:r w:rsidRPr="00281351">
        <w:rPr>
          <w:sz w:val="22"/>
          <w:szCs w:val="22"/>
        </w:rPr>
        <w:t xml:space="preserve"> Umowy wynosi </w:t>
      </w:r>
      <w:r w:rsidR="00281351" w:rsidRPr="00281351">
        <w:rPr>
          <w:sz w:val="22"/>
          <w:szCs w:val="22"/>
        </w:rPr>
        <w:t xml:space="preserve">12 miesięcy od daty </w:t>
      </w:r>
      <w:r w:rsidR="00281351">
        <w:rPr>
          <w:sz w:val="22"/>
          <w:szCs w:val="22"/>
        </w:rPr>
        <w:t>zawarcia umowy</w:t>
      </w:r>
      <w:r w:rsidR="00876734">
        <w:rPr>
          <w:sz w:val="22"/>
          <w:szCs w:val="22"/>
        </w:rPr>
        <w:t>.</w:t>
      </w:r>
    </w:p>
    <w:p w14:paraId="36F4397B" w14:textId="02D4BB08" w:rsidR="000C23F8"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8229200"/>
      <w:bookmarkEnd w:id="138"/>
      <w:bookmarkEnd w:id="158"/>
      <w:r>
        <w:t>§ 6. Gwarancja i postępowanie reklamacyjne</w:t>
      </w:r>
      <w:bookmarkEnd w:id="159"/>
      <w:bookmarkEnd w:id="160"/>
      <w:bookmarkEnd w:id="161"/>
      <w:bookmarkEnd w:id="162"/>
      <w:bookmarkEnd w:id="163"/>
      <w:bookmarkEnd w:id="164"/>
      <w:bookmarkEnd w:id="165"/>
      <w:r w:rsidR="00281351">
        <w:t xml:space="preserve"> </w:t>
      </w:r>
      <w:r w:rsidR="00A553F1">
        <w:t xml:space="preserve">– </w:t>
      </w:r>
      <w:r w:rsidR="00A553F1" w:rsidRPr="00A553F1">
        <w:rPr>
          <w:b w:val="0"/>
          <w:bCs w:val="0"/>
        </w:rPr>
        <w:t>nie dotyczy</w:t>
      </w:r>
    </w:p>
    <w:p w14:paraId="1376B047" w14:textId="77777777" w:rsidR="000C23F8" w:rsidRPr="00E66F78" w:rsidRDefault="000C23F8" w:rsidP="000C23F8">
      <w:pPr>
        <w:pStyle w:val="Nagwek2"/>
      </w:pPr>
      <w:bookmarkStart w:id="166" w:name="_Toc64016204"/>
      <w:bookmarkStart w:id="167" w:name="_Toc106095866"/>
      <w:bookmarkStart w:id="168" w:name="_Toc106096306"/>
      <w:bookmarkStart w:id="169" w:name="_Toc106096410"/>
      <w:bookmarkStart w:id="170" w:name="_Toc208229201"/>
      <w:r w:rsidRPr="00E66F78">
        <w:t xml:space="preserve">§ </w:t>
      </w:r>
      <w:r>
        <w:t>7</w:t>
      </w:r>
      <w:r w:rsidRPr="00E66F78">
        <w:t>. Szczególne obowiązki Wykonawcy</w:t>
      </w:r>
      <w:bookmarkEnd w:id="166"/>
      <w:bookmarkEnd w:id="167"/>
      <w:bookmarkEnd w:id="168"/>
      <w:bookmarkEnd w:id="169"/>
      <w:bookmarkEnd w:id="170"/>
    </w:p>
    <w:p w14:paraId="2478F2C3" w14:textId="48E0CF0A" w:rsidR="000C23F8" w:rsidRPr="00ED582B" w:rsidRDefault="000C23F8" w:rsidP="00ED582B">
      <w:pPr>
        <w:numPr>
          <w:ilvl w:val="0"/>
          <w:numId w:val="40"/>
        </w:numPr>
        <w:spacing w:line="259" w:lineRule="auto"/>
        <w:ind w:left="357" w:hanging="357"/>
        <w:jc w:val="both"/>
        <w:rPr>
          <w:sz w:val="22"/>
          <w:szCs w:val="22"/>
        </w:rPr>
      </w:pPr>
      <w:bookmarkStart w:id="171" w:name="_Hlk67826176"/>
      <w:r w:rsidRPr="00876734">
        <w:rPr>
          <w:sz w:val="22"/>
          <w:szCs w:val="22"/>
        </w:rPr>
        <w:t xml:space="preserve">Wykonawca zobowiązany jest do posiadania ubezpieczenia od odpowiedzialności cywilnej </w:t>
      </w:r>
      <w:r w:rsidRPr="00876734">
        <w:rPr>
          <w:sz w:val="22"/>
          <w:szCs w:val="22"/>
        </w:rPr>
        <w:br/>
        <w:t xml:space="preserve">w zakresie prowadzonej działalności obejmującej przedmiot Umowy na sumę ubezpieczenia nie mniejszą niż </w:t>
      </w:r>
      <w:r w:rsidR="00876734" w:rsidRPr="00876734">
        <w:rPr>
          <w:sz w:val="22"/>
          <w:szCs w:val="22"/>
        </w:rPr>
        <w:t>300 000,00</w:t>
      </w:r>
      <w:r w:rsidRPr="00876734">
        <w:rPr>
          <w:sz w:val="22"/>
          <w:szCs w:val="22"/>
        </w:rPr>
        <w:t xml:space="preserve"> zł przez cały okres realizacji Umowy.</w:t>
      </w:r>
    </w:p>
    <w:p w14:paraId="2954B557" w14:textId="7D0E20C2" w:rsidR="000C23F8" w:rsidRPr="00ED582B" w:rsidRDefault="000C23F8" w:rsidP="00ED582B">
      <w:pPr>
        <w:numPr>
          <w:ilvl w:val="0"/>
          <w:numId w:val="40"/>
        </w:numPr>
        <w:spacing w:line="259" w:lineRule="auto"/>
        <w:ind w:left="357" w:hanging="357"/>
        <w:jc w:val="both"/>
        <w:rPr>
          <w:sz w:val="22"/>
          <w:szCs w:val="22"/>
        </w:rPr>
      </w:pPr>
      <w:r w:rsidRPr="00876734">
        <w:rPr>
          <w:sz w:val="22"/>
          <w:szCs w:val="22"/>
        </w:rPr>
        <w:t xml:space="preserve">Wykonawca przed podpisaniem Umowy przekazał Zamawiającemu potwierdzoną za zgodność </w:t>
      </w:r>
      <w:r w:rsidRPr="00876734">
        <w:rPr>
          <w:sz w:val="22"/>
          <w:szCs w:val="22"/>
        </w:rPr>
        <w:br/>
        <w:t xml:space="preserve">z oryginałem kopię polisy ubezpieczenia wraz z dowodem opłacenia składki ubezpieczeniowej. </w:t>
      </w:r>
      <w:r w:rsidRPr="00876734">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5D43AB">
      <w:pPr>
        <w:numPr>
          <w:ilvl w:val="0"/>
          <w:numId w:val="40"/>
        </w:numPr>
        <w:spacing w:line="259" w:lineRule="auto"/>
        <w:jc w:val="both"/>
        <w:rPr>
          <w:sz w:val="22"/>
          <w:szCs w:val="22"/>
        </w:rPr>
      </w:pPr>
      <w:r w:rsidRPr="00E66F78">
        <w:rPr>
          <w:sz w:val="22"/>
          <w:szCs w:val="22"/>
        </w:rPr>
        <w:lastRenderedPageBreak/>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5D43AB">
      <w:pPr>
        <w:numPr>
          <w:ilvl w:val="0"/>
          <w:numId w:val="40"/>
        </w:numPr>
        <w:spacing w:line="259" w:lineRule="auto"/>
        <w:jc w:val="both"/>
        <w:rPr>
          <w:sz w:val="22"/>
          <w:szCs w:val="22"/>
        </w:rPr>
      </w:pPr>
      <w:bookmarkStart w:id="172"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5D43AB">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5D43AB">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5D43AB">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5D43AB">
      <w:pPr>
        <w:numPr>
          <w:ilvl w:val="1"/>
          <w:numId w:val="40"/>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5D43AB">
      <w:pPr>
        <w:numPr>
          <w:ilvl w:val="1"/>
          <w:numId w:val="40"/>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5D43AB">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5D43AB">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5D43AB">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5D43AB">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5D43AB">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5D43AB">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5D43AB">
      <w:pPr>
        <w:numPr>
          <w:ilvl w:val="1"/>
          <w:numId w:val="40"/>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5D43AB">
      <w:pPr>
        <w:numPr>
          <w:ilvl w:val="1"/>
          <w:numId w:val="40"/>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5D43AB">
      <w:pPr>
        <w:numPr>
          <w:ilvl w:val="0"/>
          <w:numId w:val="40"/>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5D43AB">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72"/>
    <w:p w14:paraId="2A489FB5" w14:textId="77777777" w:rsidR="00AD48CF" w:rsidRPr="00A17E0C" w:rsidRDefault="00AD48CF" w:rsidP="005D43AB">
      <w:pPr>
        <w:numPr>
          <w:ilvl w:val="0"/>
          <w:numId w:val="40"/>
        </w:numPr>
        <w:spacing w:line="259" w:lineRule="auto"/>
        <w:jc w:val="both"/>
        <w:rPr>
          <w:sz w:val="22"/>
          <w:szCs w:val="22"/>
        </w:rPr>
      </w:pPr>
      <w:r w:rsidRPr="00A17E0C">
        <w:rPr>
          <w:sz w:val="22"/>
          <w:szCs w:val="22"/>
        </w:rPr>
        <w:t>Wykonawcy, którzy złożyli ofertę wspólną odpowiadają solidarnie za realizację zamówienia.</w:t>
      </w:r>
    </w:p>
    <w:p w14:paraId="1ED9F739" w14:textId="70B5F12F" w:rsidR="00510C92" w:rsidRPr="00A17E0C" w:rsidRDefault="009E432E" w:rsidP="00F075FB">
      <w:pPr>
        <w:numPr>
          <w:ilvl w:val="0"/>
          <w:numId w:val="40"/>
        </w:numPr>
        <w:spacing w:line="259" w:lineRule="auto"/>
        <w:jc w:val="both"/>
        <w:rPr>
          <w:sz w:val="22"/>
          <w:szCs w:val="22"/>
        </w:rPr>
      </w:pPr>
      <w:r w:rsidRPr="00A17E0C">
        <w:rPr>
          <w:sz w:val="22"/>
          <w:szCs w:val="22"/>
        </w:rPr>
        <w:t xml:space="preserve">Na koniec każdego roku kalendarzowego lub po zakończeniu prac Wykonawca przekaże </w:t>
      </w:r>
      <w:r w:rsidR="00292D07" w:rsidRPr="00A17E0C">
        <w:rPr>
          <w:sz w:val="22"/>
          <w:szCs w:val="22"/>
        </w:rPr>
        <w:t xml:space="preserve">Zamawiającemu </w:t>
      </w:r>
      <w:r w:rsidRPr="00A17E0C">
        <w:rPr>
          <w:sz w:val="22"/>
          <w:szCs w:val="22"/>
        </w:rPr>
        <w:t xml:space="preserve">informację </w:t>
      </w:r>
      <w:r w:rsidR="00292D07" w:rsidRPr="00A17E0C">
        <w:rPr>
          <w:sz w:val="22"/>
          <w:szCs w:val="22"/>
        </w:rPr>
        <w:t xml:space="preserve">dotyczącą postepowania z odpadem wytworzonym </w:t>
      </w:r>
      <w:r w:rsidR="005B04AD" w:rsidRPr="00A17E0C">
        <w:rPr>
          <w:sz w:val="22"/>
          <w:szCs w:val="22"/>
        </w:rPr>
        <w:t xml:space="preserve">przez Wykonawcę </w:t>
      </w:r>
      <w:r w:rsidR="00292D07" w:rsidRPr="00A17E0C">
        <w:rPr>
          <w:sz w:val="22"/>
          <w:szCs w:val="22"/>
        </w:rPr>
        <w:t>na terenie zakładu górniczego</w:t>
      </w:r>
      <w:r w:rsidR="00214AEB" w:rsidRPr="00A17E0C">
        <w:rPr>
          <w:sz w:val="22"/>
          <w:szCs w:val="22"/>
        </w:rPr>
        <w:t xml:space="preserve"> tj. ilość wytworzonego odpadu,</w:t>
      </w:r>
      <w:r w:rsidRPr="00A17E0C">
        <w:rPr>
          <w:sz w:val="22"/>
          <w:szCs w:val="22"/>
        </w:rPr>
        <w:t xml:space="preserve"> </w:t>
      </w:r>
      <w:r w:rsidR="00214AEB" w:rsidRPr="00A17E0C">
        <w:rPr>
          <w:sz w:val="22"/>
          <w:szCs w:val="22"/>
        </w:rPr>
        <w:t xml:space="preserve">gdzie został zagospodarowany </w:t>
      </w:r>
      <w:r w:rsidR="00214AEB" w:rsidRPr="00A17E0C">
        <w:rPr>
          <w:sz w:val="22"/>
          <w:szCs w:val="22"/>
        </w:rPr>
        <w:br/>
        <w:t xml:space="preserve">i jakiemu został poddany procesowi </w:t>
      </w:r>
      <w:r w:rsidR="00292D07" w:rsidRPr="00A17E0C">
        <w:rPr>
          <w:sz w:val="22"/>
          <w:szCs w:val="22"/>
        </w:rPr>
        <w:t>odzysku (R) czy unieszkodliwiania (D)</w:t>
      </w:r>
      <w:r w:rsidR="00214AEB" w:rsidRPr="00A17E0C">
        <w:rPr>
          <w:sz w:val="22"/>
          <w:szCs w:val="22"/>
        </w:rPr>
        <w:t>.</w:t>
      </w:r>
    </w:p>
    <w:p w14:paraId="6376C385" w14:textId="5E37BDE0" w:rsidR="00AA6226" w:rsidRDefault="000C23F8" w:rsidP="00AA6226">
      <w:pPr>
        <w:pStyle w:val="Nagwek2"/>
        <w:rPr>
          <w:i/>
          <w:iCs/>
        </w:rPr>
      </w:pPr>
      <w:bookmarkStart w:id="173" w:name="_Toc106095867"/>
      <w:bookmarkStart w:id="174" w:name="_Toc106096307"/>
      <w:bookmarkStart w:id="175" w:name="_Toc106096411"/>
      <w:bookmarkStart w:id="176" w:name="_Toc208229202"/>
      <w:bookmarkEnd w:id="171"/>
      <w:r w:rsidRPr="00C30D61">
        <w:t>§ 8. Zabezpieczenie należytego wykonania Umowy</w:t>
      </w:r>
      <w:bookmarkEnd w:id="173"/>
      <w:bookmarkEnd w:id="174"/>
      <w:bookmarkEnd w:id="175"/>
      <w:r w:rsidRPr="00C30D61">
        <w:t> </w:t>
      </w:r>
      <w:r w:rsidR="00281351" w:rsidRPr="00281351">
        <w:rPr>
          <w:i/>
          <w:iCs/>
        </w:rPr>
        <w:t>– nie dotyczy</w:t>
      </w:r>
      <w:bookmarkStart w:id="177" w:name="_Toc64016205"/>
      <w:bookmarkStart w:id="178" w:name="_Toc106095868"/>
      <w:bookmarkStart w:id="179" w:name="_Toc106096308"/>
      <w:bookmarkStart w:id="180" w:name="_Toc106096412"/>
      <w:bookmarkEnd w:id="176"/>
    </w:p>
    <w:p w14:paraId="37597D5F" w14:textId="77777777" w:rsidR="00ED582B" w:rsidRPr="00ED582B" w:rsidRDefault="00ED582B" w:rsidP="00ED582B"/>
    <w:p w14:paraId="110B2D57" w14:textId="6737E993" w:rsidR="000C23F8" w:rsidRPr="00ED582B" w:rsidRDefault="000C23F8" w:rsidP="00ED582B">
      <w:pPr>
        <w:pStyle w:val="Nagwek2"/>
      </w:pPr>
      <w:bookmarkStart w:id="181" w:name="_Toc208229203"/>
      <w:r w:rsidRPr="00DF1FE2">
        <w:lastRenderedPageBreak/>
        <w:t>§ 9. Wymagania dotyczące zatrudnienia</w:t>
      </w:r>
      <w:bookmarkEnd w:id="177"/>
      <w:bookmarkEnd w:id="181"/>
      <w:r>
        <w:t xml:space="preserve"> </w:t>
      </w:r>
      <w:bookmarkStart w:id="182" w:name="_Hlk67826210"/>
      <w:bookmarkEnd w:id="178"/>
      <w:bookmarkEnd w:id="179"/>
      <w:bookmarkEnd w:id="180"/>
    </w:p>
    <w:p w14:paraId="72D50D2A" w14:textId="7E9157AA" w:rsidR="00C95AC0" w:rsidRPr="00193D84" w:rsidRDefault="00C95AC0" w:rsidP="005D43AB">
      <w:pPr>
        <w:numPr>
          <w:ilvl w:val="0"/>
          <w:numId w:val="6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3" w:name="_Hlk144462323"/>
      <w:r w:rsidRPr="00F8529D">
        <w:rPr>
          <w:sz w:val="22"/>
          <w:szCs w:val="22"/>
        </w:rPr>
        <w:t>do realizacji zamówienia pracowników zgodnie z obowiązującymi przepisami prawa</w:t>
      </w:r>
      <w:bookmarkEnd w:id="183"/>
      <w:r w:rsidRPr="00F8529D">
        <w:rPr>
          <w:sz w:val="22"/>
          <w:szCs w:val="22"/>
        </w:rPr>
        <w:t xml:space="preserve">, </w:t>
      </w:r>
      <w:bookmarkStart w:id="184" w:name="_Hlk144462332"/>
      <w:r w:rsidRPr="00F8529D">
        <w:rPr>
          <w:sz w:val="22"/>
          <w:szCs w:val="22"/>
        </w:rPr>
        <w:t>a także do zapewnienia, że Podwykonawca także zatrudniał będzie do realizacji zamówienia pracowników zgodnie z obowiązującymi przepisami prawa</w:t>
      </w:r>
      <w:bookmarkEnd w:id="184"/>
      <w:r w:rsidRPr="00F8529D">
        <w:rPr>
          <w:sz w:val="22"/>
          <w:szCs w:val="22"/>
        </w:rPr>
        <w:t>.</w:t>
      </w:r>
    </w:p>
    <w:p w14:paraId="6D83E7DE" w14:textId="1EB35FE6" w:rsidR="000C23F8" w:rsidRPr="00F8529D" w:rsidRDefault="000C23F8" w:rsidP="005D43AB">
      <w:pPr>
        <w:numPr>
          <w:ilvl w:val="0"/>
          <w:numId w:val="61"/>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5D43AB">
      <w:pPr>
        <w:numPr>
          <w:ilvl w:val="1"/>
          <w:numId w:val="61"/>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5D43AB">
      <w:pPr>
        <w:numPr>
          <w:ilvl w:val="1"/>
          <w:numId w:val="61"/>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5D43AB">
      <w:pPr>
        <w:numPr>
          <w:ilvl w:val="1"/>
          <w:numId w:val="61"/>
        </w:numPr>
        <w:spacing w:line="259" w:lineRule="auto"/>
        <w:ind w:hanging="357"/>
        <w:jc w:val="both"/>
        <w:rPr>
          <w:sz w:val="22"/>
          <w:szCs w:val="22"/>
        </w:rPr>
      </w:pPr>
      <w:r w:rsidRPr="00F8529D">
        <w:rPr>
          <w:sz w:val="22"/>
          <w:szCs w:val="22"/>
        </w:rPr>
        <w:t>przeprowadzania kontroli na miejscu wykonywania świadczenia.</w:t>
      </w:r>
    </w:p>
    <w:p w14:paraId="60CA9B0C" w14:textId="02889004" w:rsidR="000C23F8" w:rsidRPr="00F8529D" w:rsidRDefault="000C23F8" w:rsidP="005D43AB">
      <w:pPr>
        <w:numPr>
          <w:ilvl w:val="0"/>
          <w:numId w:val="6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5D43AB">
      <w:pPr>
        <w:numPr>
          <w:ilvl w:val="0"/>
          <w:numId w:val="61"/>
        </w:numPr>
        <w:spacing w:line="259" w:lineRule="auto"/>
        <w:ind w:hanging="357"/>
        <w:jc w:val="both"/>
        <w:rPr>
          <w:sz w:val="22"/>
          <w:szCs w:val="22"/>
        </w:rPr>
      </w:pPr>
      <w:bookmarkStart w:id="18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5"/>
    <w:p w14:paraId="2622E5BF" w14:textId="77777777" w:rsidR="000C23F8" w:rsidRPr="00F8529D" w:rsidRDefault="000C23F8" w:rsidP="005D43AB">
      <w:pPr>
        <w:numPr>
          <w:ilvl w:val="0"/>
          <w:numId w:val="6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6" w:name="_Toc64016206"/>
      <w:bookmarkStart w:id="187" w:name="_Toc106095869"/>
      <w:bookmarkStart w:id="188" w:name="_Toc106096309"/>
      <w:bookmarkStart w:id="189" w:name="_Toc106096413"/>
      <w:bookmarkStart w:id="190" w:name="_Toc208229204"/>
      <w:bookmarkStart w:id="191" w:name="_Hlk147301573"/>
      <w:bookmarkEnd w:id="182"/>
      <w:r w:rsidRPr="00F8529D">
        <w:t>§ 10. Podwykonawstwo</w:t>
      </w:r>
      <w:bookmarkEnd w:id="186"/>
      <w:bookmarkEnd w:id="187"/>
      <w:bookmarkEnd w:id="188"/>
      <w:bookmarkEnd w:id="189"/>
      <w:bookmarkEnd w:id="190"/>
    </w:p>
    <w:p w14:paraId="64F55AD4" w14:textId="3A2374FD" w:rsidR="00430097" w:rsidRPr="00F8529D" w:rsidRDefault="00430097" w:rsidP="005D43AB">
      <w:pPr>
        <w:numPr>
          <w:ilvl w:val="0"/>
          <w:numId w:val="51"/>
        </w:numPr>
        <w:ind w:left="284" w:hanging="284"/>
        <w:jc w:val="both"/>
        <w:rPr>
          <w:sz w:val="22"/>
          <w:szCs w:val="22"/>
        </w:rPr>
      </w:pPr>
      <w:bookmarkStart w:id="192" w:name="_Hlk68846287"/>
      <w:bookmarkEnd w:id="19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5D43AB">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5D43AB">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5D43AB">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5D43AB">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5D43AB">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5D43AB">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5D43AB">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5D43AB">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5D43AB">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5D43AB">
      <w:pPr>
        <w:numPr>
          <w:ilvl w:val="0"/>
          <w:numId w:val="51"/>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5D43AB">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5D43AB">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5D43AB">
      <w:pPr>
        <w:numPr>
          <w:ilvl w:val="0"/>
          <w:numId w:val="51"/>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5D43AB">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5D43AB">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5D43AB">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5D43AB">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5D43AB">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5D43AB">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5D43AB">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4" w:name="_Hlk146783179"/>
      <w:r w:rsidRPr="00F8529D">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8529D" w:rsidRDefault="00430097" w:rsidP="005D43AB">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5D43AB">
      <w:pPr>
        <w:numPr>
          <w:ilvl w:val="0"/>
          <w:numId w:val="51"/>
        </w:numPr>
        <w:spacing w:line="259" w:lineRule="auto"/>
        <w:ind w:left="360"/>
        <w:jc w:val="both"/>
        <w:rPr>
          <w:sz w:val="22"/>
          <w:szCs w:val="22"/>
        </w:rPr>
      </w:pPr>
      <w:bookmarkStart w:id="19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8529D" w:rsidRDefault="00430097" w:rsidP="005D43AB">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6" w:name="_Toc64016207"/>
      <w:bookmarkStart w:id="197" w:name="_Toc106095870"/>
      <w:bookmarkStart w:id="198" w:name="_Toc106096310"/>
      <w:bookmarkStart w:id="199" w:name="_Toc106096414"/>
      <w:bookmarkStart w:id="200" w:name="_Toc208229205"/>
      <w:bookmarkStart w:id="201" w:name="_Hlk67826260"/>
      <w:r w:rsidRPr="00F8529D">
        <w:t>§ 11. Nadzór i koordynacja</w:t>
      </w:r>
      <w:bookmarkEnd w:id="196"/>
      <w:bookmarkEnd w:id="197"/>
      <w:bookmarkEnd w:id="198"/>
      <w:bookmarkEnd w:id="199"/>
      <w:bookmarkEnd w:id="200"/>
    </w:p>
    <w:p w14:paraId="6F855A53" w14:textId="352A83A3" w:rsidR="000C23F8" w:rsidRPr="00F8529D" w:rsidRDefault="000C23F8" w:rsidP="005D43AB">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5D43AB">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5D43AB">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5D43AB">
      <w:pPr>
        <w:numPr>
          <w:ilvl w:val="0"/>
          <w:numId w:val="41"/>
        </w:numPr>
        <w:jc w:val="both"/>
        <w:rPr>
          <w:sz w:val="22"/>
          <w:szCs w:val="22"/>
        </w:rPr>
      </w:pPr>
      <w:r w:rsidRPr="00F8529D">
        <w:rPr>
          <w:sz w:val="22"/>
          <w:szCs w:val="22"/>
        </w:rPr>
        <w:lastRenderedPageBreak/>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2" w:name="_Toc64016208"/>
      <w:bookmarkStart w:id="203" w:name="_Toc106095871"/>
      <w:bookmarkStart w:id="204" w:name="_Toc106096311"/>
      <w:bookmarkStart w:id="205" w:name="_Toc106096415"/>
      <w:bookmarkStart w:id="206" w:name="_Toc208229206"/>
      <w:bookmarkStart w:id="207" w:name="_Hlk105672888"/>
      <w:r w:rsidRPr="00F8529D">
        <w:t>§ 12. Badania kontrolne (Audyt)</w:t>
      </w:r>
      <w:bookmarkEnd w:id="202"/>
      <w:bookmarkEnd w:id="203"/>
      <w:bookmarkEnd w:id="204"/>
      <w:bookmarkEnd w:id="205"/>
      <w:bookmarkEnd w:id="206"/>
    </w:p>
    <w:p w14:paraId="4D5C0A00" w14:textId="77777777"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5D43AB">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5D43AB">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5D43AB">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5D43AB">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5D43AB">
      <w:pPr>
        <w:numPr>
          <w:ilvl w:val="1"/>
          <w:numId w:val="42"/>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5D43AB">
      <w:pPr>
        <w:numPr>
          <w:ilvl w:val="1"/>
          <w:numId w:val="42"/>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5D43AB">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5D43AB">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5D43AB">
      <w:pPr>
        <w:numPr>
          <w:ilvl w:val="1"/>
          <w:numId w:val="42"/>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5D43AB">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5D43AB">
      <w:pPr>
        <w:numPr>
          <w:ilvl w:val="2"/>
          <w:numId w:val="42"/>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5D43AB">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5D43AB">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5D43AB">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5D43AB">
      <w:pPr>
        <w:numPr>
          <w:ilvl w:val="2"/>
          <w:numId w:val="42"/>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5D43AB">
      <w:pPr>
        <w:numPr>
          <w:ilvl w:val="2"/>
          <w:numId w:val="42"/>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5D43AB">
      <w:pPr>
        <w:numPr>
          <w:ilvl w:val="1"/>
          <w:numId w:val="42"/>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5D43AB">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5D43AB">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5D43AB">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5D43AB">
      <w:pPr>
        <w:numPr>
          <w:ilvl w:val="0"/>
          <w:numId w:val="42"/>
        </w:numPr>
        <w:spacing w:line="259" w:lineRule="auto"/>
        <w:jc w:val="both"/>
        <w:rPr>
          <w:sz w:val="22"/>
          <w:szCs w:val="22"/>
        </w:rPr>
      </w:pPr>
      <w:r w:rsidRPr="00F8529D">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5D43AB">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77777777" w:rsidR="000C23F8" w:rsidRPr="000E4913" w:rsidRDefault="000C23F8" w:rsidP="000C23F8">
      <w:pPr>
        <w:pStyle w:val="Nagwek2"/>
      </w:pPr>
      <w:bookmarkStart w:id="211" w:name="_Toc64016209"/>
      <w:bookmarkStart w:id="212" w:name="_Toc106095872"/>
      <w:bookmarkStart w:id="213" w:name="_Toc106096312"/>
      <w:bookmarkStart w:id="214" w:name="_Toc106096416"/>
      <w:bookmarkStart w:id="215" w:name="_Toc208229207"/>
      <w:bookmarkStart w:id="216" w:name="_Hlk156823361"/>
      <w:bookmarkStart w:id="217" w:name="_Hlk155701067"/>
      <w:bookmarkEnd w:id="201"/>
      <w:bookmarkEnd w:id="207"/>
      <w:r w:rsidRPr="000E4913">
        <w:t>§ 1</w:t>
      </w:r>
      <w:r>
        <w:t>3</w:t>
      </w:r>
      <w:r w:rsidRPr="000E4913">
        <w:t>. Kary umowne i odpowiedzialność</w:t>
      </w:r>
      <w:bookmarkEnd w:id="211"/>
      <w:bookmarkEnd w:id="212"/>
      <w:bookmarkEnd w:id="213"/>
      <w:bookmarkEnd w:id="214"/>
      <w:bookmarkEnd w:id="215"/>
      <w:r w:rsidRPr="000E4913">
        <w:t xml:space="preserve"> </w:t>
      </w:r>
    </w:p>
    <w:bookmarkEnd w:id="216"/>
    <w:p w14:paraId="5618D0DE" w14:textId="4368CE79" w:rsidR="00A76426" w:rsidRPr="00100353" w:rsidRDefault="00A76426" w:rsidP="00914CCD">
      <w:pPr>
        <w:spacing w:line="276" w:lineRule="auto"/>
        <w:jc w:val="both"/>
        <w:rPr>
          <w:i/>
          <w:iCs/>
          <w:color w:val="2F5496" w:themeColor="accent1" w:themeShade="BF"/>
          <w:sz w:val="8"/>
          <w:szCs w:val="8"/>
        </w:rPr>
      </w:pPr>
    </w:p>
    <w:bookmarkEnd w:id="217"/>
    <w:p w14:paraId="664C1B0A" w14:textId="5A7E0FE5" w:rsidR="000C23F8" w:rsidRPr="000E4913" w:rsidRDefault="000C23F8" w:rsidP="005D43AB">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209F222" w14:textId="5428B52E" w:rsidR="00876734" w:rsidRPr="00DB0DB9" w:rsidRDefault="00DB0DB9" w:rsidP="00876734">
      <w:pPr>
        <w:spacing w:line="276" w:lineRule="auto"/>
        <w:ind w:left="720"/>
        <w:jc w:val="both"/>
        <w:rPr>
          <w:sz w:val="22"/>
          <w:szCs w:val="22"/>
        </w:rPr>
      </w:pPr>
      <w:r>
        <w:rPr>
          <w:sz w:val="22"/>
          <w:szCs w:val="22"/>
        </w:rPr>
        <w:t xml:space="preserve">1) </w:t>
      </w:r>
      <w:r w:rsidR="00876734" w:rsidRPr="00DB0DB9">
        <w:rPr>
          <w:sz w:val="22"/>
          <w:szCs w:val="22"/>
        </w:rPr>
        <w:t xml:space="preserve">za każdy rozpoczęty dzień zwłoki w realizacji przedmiotu </w:t>
      </w:r>
      <w:r w:rsidR="00876734" w:rsidRPr="00193D84">
        <w:rPr>
          <w:sz w:val="22"/>
          <w:szCs w:val="22"/>
        </w:rPr>
        <w:t xml:space="preserve">Umowy </w:t>
      </w:r>
      <w:r w:rsidR="00876734" w:rsidRPr="00DB0DB9">
        <w:rPr>
          <w:sz w:val="22"/>
          <w:szCs w:val="22"/>
        </w:rPr>
        <w:t>w wysokości:</w:t>
      </w:r>
    </w:p>
    <w:p w14:paraId="129ACD6F" w14:textId="77777777" w:rsidR="00876734" w:rsidRPr="00DB0DB9" w:rsidRDefault="00876734" w:rsidP="00876734">
      <w:pPr>
        <w:spacing w:line="276" w:lineRule="auto"/>
        <w:ind w:left="720"/>
        <w:jc w:val="both"/>
        <w:rPr>
          <w:sz w:val="22"/>
          <w:szCs w:val="22"/>
        </w:rPr>
      </w:pPr>
      <w:r w:rsidRPr="00DB0DB9">
        <w:rPr>
          <w:sz w:val="22"/>
          <w:szCs w:val="22"/>
        </w:rPr>
        <w:t xml:space="preserve">- od 1 do 30 dnia – 100,00 zł za każdy dzień, </w:t>
      </w:r>
    </w:p>
    <w:p w14:paraId="57C7CEF3" w14:textId="77777777" w:rsidR="00876734" w:rsidRPr="00DB0DB9" w:rsidRDefault="00876734" w:rsidP="00876734">
      <w:pPr>
        <w:spacing w:line="276" w:lineRule="auto"/>
        <w:ind w:left="720"/>
        <w:jc w:val="both"/>
        <w:rPr>
          <w:sz w:val="22"/>
          <w:szCs w:val="22"/>
        </w:rPr>
      </w:pPr>
      <w:r w:rsidRPr="00DB0DB9">
        <w:rPr>
          <w:sz w:val="22"/>
          <w:szCs w:val="22"/>
        </w:rPr>
        <w:t xml:space="preserve">- od 31 do 60 dnia – 200,00 zł za każdy dzień, </w:t>
      </w:r>
    </w:p>
    <w:p w14:paraId="3B54AC6D" w14:textId="275B1FE3" w:rsidR="000C23F8" w:rsidRPr="00C62D3C" w:rsidRDefault="00876734" w:rsidP="00876734">
      <w:pPr>
        <w:spacing w:line="276" w:lineRule="auto"/>
        <w:ind w:left="720"/>
        <w:jc w:val="both"/>
        <w:rPr>
          <w:i/>
          <w:iCs/>
          <w:strike/>
          <w:sz w:val="8"/>
          <w:szCs w:val="8"/>
        </w:rPr>
      </w:pPr>
      <w:r w:rsidRPr="00DB0DB9">
        <w:rPr>
          <w:sz w:val="22"/>
          <w:szCs w:val="22"/>
        </w:rPr>
        <w:t>- od 61 dnia – 300,00 zł za każdy dzień</w:t>
      </w:r>
    </w:p>
    <w:p w14:paraId="5EB15B3A" w14:textId="50F55D73" w:rsidR="000A403E" w:rsidRDefault="00DB0DB9" w:rsidP="00193D84">
      <w:pPr>
        <w:spacing w:line="276" w:lineRule="auto"/>
        <w:ind w:left="284" w:hanging="284"/>
        <w:jc w:val="both"/>
        <w:rPr>
          <w:rStyle w:val="cf01"/>
          <w:rFonts w:ascii="Times New Roman" w:hAnsi="Times New Roman" w:cs="Times New Roman"/>
          <w:sz w:val="22"/>
          <w:szCs w:val="22"/>
        </w:rPr>
      </w:pPr>
      <w:bookmarkStart w:id="218" w:name="_Hlk67826332"/>
      <w:r w:rsidRPr="00193D84">
        <w:rPr>
          <w:rStyle w:val="cf01"/>
          <w:rFonts w:ascii="Times New Roman" w:hAnsi="Times New Roman" w:cs="Times New Roman"/>
          <w:sz w:val="22"/>
          <w:szCs w:val="22"/>
        </w:rPr>
        <w:t>2</w:t>
      </w:r>
      <w:r w:rsidR="00193D84">
        <w:rPr>
          <w:rStyle w:val="cf01"/>
          <w:rFonts w:ascii="Times New Roman" w:hAnsi="Times New Roman" w:cs="Times New Roman"/>
          <w:sz w:val="22"/>
          <w:szCs w:val="22"/>
        </w:rPr>
        <w:t>. Z</w:t>
      </w:r>
      <w:r w:rsidR="000A403E" w:rsidRPr="00193D84">
        <w:rPr>
          <w:rStyle w:val="cf01"/>
          <w:rFonts w:ascii="Times New Roman" w:hAnsi="Times New Roman" w:cs="Times New Roman"/>
          <w:sz w:val="22"/>
          <w:szCs w:val="22"/>
        </w:rPr>
        <w:t xml:space="preserve">a odstąpienie od wykonania określonej w </w:t>
      </w:r>
      <w:r w:rsidR="000A403E" w:rsidRPr="00193D84">
        <w:rPr>
          <w:rStyle w:val="cf11"/>
          <w:rFonts w:ascii="Times New Roman" w:hAnsi="Times New Roman" w:cs="Times New Roman"/>
          <w:i w:val="0"/>
          <w:iCs w:val="0"/>
          <w:sz w:val="22"/>
          <w:szCs w:val="22"/>
        </w:rPr>
        <w:t>Wezwaniu Serwisowym</w:t>
      </w:r>
      <w:r w:rsidR="000A403E" w:rsidRPr="00193D84">
        <w:rPr>
          <w:rStyle w:val="cf01"/>
          <w:rFonts w:ascii="Times New Roman" w:hAnsi="Times New Roman" w:cs="Times New Roman"/>
          <w:sz w:val="22"/>
          <w:szCs w:val="22"/>
        </w:rPr>
        <w:t xml:space="preserve"> usługi, z przyczyn zależnych </w:t>
      </w:r>
      <w:r w:rsidR="000A403E" w:rsidRPr="00193D84">
        <w:rPr>
          <w:sz w:val="22"/>
          <w:szCs w:val="22"/>
        </w:rPr>
        <w:br/>
      </w:r>
      <w:r w:rsidR="000A403E" w:rsidRPr="00193D84">
        <w:rPr>
          <w:rStyle w:val="cf01"/>
          <w:rFonts w:ascii="Times New Roman" w:hAnsi="Times New Roman" w:cs="Times New Roman"/>
          <w:sz w:val="22"/>
          <w:szCs w:val="22"/>
        </w:rPr>
        <w:t>od Wykonawcy, karę umowną w wysokości dwudziestokrotnej wartości stawki roboczogodziny serwisowej netto,</w:t>
      </w:r>
    </w:p>
    <w:p w14:paraId="5D50942A" w14:textId="675BE61F" w:rsidR="000A403E"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3. </w:t>
      </w:r>
      <w:r w:rsidR="000A403E" w:rsidRPr="00193D84">
        <w:rPr>
          <w:rStyle w:val="cf01"/>
          <w:rFonts w:ascii="Times New Roman" w:hAnsi="Times New Roman" w:cs="Times New Roman"/>
          <w:sz w:val="22"/>
          <w:szCs w:val="22"/>
        </w:rPr>
        <w:t>za zwłokę w usunięciu awarii z przyczyn zależnych od Wykonawcy w wysokości stawki netto roboczogodziny serwisowej za każdą godzinę zwłoki ponad czas wyznaczony w niniejszej umowie,</w:t>
      </w:r>
    </w:p>
    <w:p w14:paraId="2A63B4BA" w14:textId="7B9D7FB6" w:rsidR="000A403E"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4. </w:t>
      </w:r>
      <w:r w:rsidR="000A403E" w:rsidRPr="00193D84">
        <w:rPr>
          <w:rStyle w:val="cf01"/>
          <w:rFonts w:ascii="Times New Roman" w:hAnsi="Times New Roman" w:cs="Times New Roman"/>
          <w:sz w:val="22"/>
          <w:szCs w:val="22"/>
        </w:rPr>
        <w:t xml:space="preserve">Zamawiający zapłaci Wykonawcy za odstąpienie przez Zamawiającego od realizacji </w:t>
      </w:r>
      <w:r w:rsidR="000A403E" w:rsidRPr="00193D84">
        <w:rPr>
          <w:rStyle w:val="cf11"/>
          <w:rFonts w:ascii="Times New Roman" w:hAnsi="Times New Roman" w:cs="Times New Roman"/>
          <w:sz w:val="22"/>
          <w:szCs w:val="22"/>
        </w:rPr>
        <w:t>Wezwania Serwisowego</w:t>
      </w:r>
      <w:r w:rsidR="000A403E" w:rsidRPr="00193D84">
        <w:rPr>
          <w:rStyle w:val="cf01"/>
          <w:rFonts w:ascii="Times New Roman" w:hAnsi="Times New Roman" w:cs="Times New Roman"/>
          <w:sz w:val="22"/>
          <w:szCs w:val="22"/>
        </w:rPr>
        <w:t>, z przyczyn zależnych od Zamawiającego karę umowną w wysokości dwukrotnej stawki roboczogodziny serwisowej netto</w:t>
      </w:r>
      <w:r>
        <w:rPr>
          <w:rStyle w:val="cf01"/>
          <w:rFonts w:ascii="Times New Roman" w:hAnsi="Times New Roman" w:cs="Times New Roman"/>
          <w:sz w:val="22"/>
          <w:szCs w:val="22"/>
        </w:rPr>
        <w:t>,</w:t>
      </w:r>
    </w:p>
    <w:p w14:paraId="34E3E7F9" w14:textId="74D13C81" w:rsidR="000C23F8"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5. </w:t>
      </w:r>
      <w:r w:rsidR="000C23F8" w:rsidRPr="00193D84">
        <w:rPr>
          <w:rStyle w:val="cf01"/>
          <w:rFonts w:ascii="Times New Roman" w:hAnsi="Times New Roman" w:cs="Times New Roman"/>
          <w:sz w:val="22"/>
          <w:szCs w:val="22"/>
        </w:rPr>
        <w:t>w przypadku stwierdzenia, że prace</w:t>
      </w:r>
      <w:r w:rsidR="007D221B" w:rsidRPr="00193D84">
        <w:rPr>
          <w:rStyle w:val="cf01"/>
          <w:rFonts w:ascii="Times New Roman" w:hAnsi="Times New Roman" w:cs="Times New Roman"/>
          <w:sz w:val="22"/>
          <w:szCs w:val="22"/>
        </w:rPr>
        <w:t xml:space="preserve"> są</w:t>
      </w:r>
      <w:r w:rsidR="000C23F8" w:rsidRPr="00193D84">
        <w:rPr>
          <w:rStyle w:val="cf01"/>
          <w:rFonts w:ascii="Times New Roman" w:hAnsi="Times New Roman" w:cs="Times New Roman"/>
          <w:sz w:val="22"/>
          <w:szCs w:val="22"/>
        </w:rPr>
        <w:t xml:space="preserve"> wykonywane na terenie </w:t>
      </w:r>
      <w:r w:rsidR="000241D8" w:rsidRPr="00193D84">
        <w:rPr>
          <w:rStyle w:val="cf01"/>
          <w:rFonts w:ascii="Times New Roman" w:hAnsi="Times New Roman" w:cs="Times New Roman"/>
          <w:sz w:val="22"/>
          <w:szCs w:val="22"/>
        </w:rPr>
        <w:t>Zamawiającego</w:t>
      </w:r>
      <w:r w:rsidR="000C23F8" w:rsidRPr="00193D84">
        <w:rPr>
          <w:rStyle w:val="cf01"/>
          <w:rFonts w:ascii="Times New Roman" w:hAnsi="Times New Roman" w:cs="Times New Roman"/>
          <w:sz w:val="22"/>
          <w:szCs w:val="22"/>
        </w:rPr>
        <w:t xml:space="preserve"> przez pracowników </w:t>
      </w:r>
      <w:r w:rsidR="00C97F95" w:rsidRPr="00193D84">
        <w:rPr>
          <w:rStyle w:val="cf01"/>
          <w:rFonts w:ascii="Times New Roman" w:hAnsi="Times New Roman" w:cs="Times New Roman"/>
          <w:sz w:val="22"/>
          <w:szCs w:val="22"/>
        </w:rPr>
        <w:t>W</w:t>
      </w:r>
      <w:r w:rsidR="000C23F8" w:rsidRPr="00193D84">
        <w:rPr>
          <w:rStyle w:val="cf01"/>
          <w:rFonts w:ascii="Times New Roman" w:hAnsi="Times New Roman" w:cs="Times New Roman"/>
          <w:sz w:val="22"/>
          <w:szCs w:val="22"/>
        </w:rPr>
        <w:t>ykonawcy nie posługujących się językiem polskim w mowie i piśmie w stopniu warunkującym porozumiewanie się w wysokości 200,00 zł za każdy stwierdzony przypadek</w:t>
      </w:r>
      <w:r w:rsidR="006C7E43" w:rsidRPr="00193D84">
        <w:rPr>
          <w:rStyle w:val="cf01"/>
          <w:rFonts w:ascii="Times New Roman" w:hAnsi="Times New Roman" w:cs="Times New Roman"/>
          <w:sz w:val="22"/>
          <w:szCs w:val="22"/>
        </w:rPr>
        <w:t xml:space="preserve"> (każdego pracownika), kara może zostać nałożona wielokrotnie w odniesieniu do tego samego pracownika, jeżeli będzie on wykonywał pracę na terenie Zamawiającego w kolejnych dniach,</w:t>
      </w:r>
    </w:p>
    <w:p w14:paraId="10C3ADE1" w14:textId="597B37A9" w:rsidR="000C23F8"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6. </w:t>
      </w:r>
      <w:r w:rsidR="000C23F8" w:rsidRPr="00193D84">
        <w:rPr>
          <w:rStyle w:val="cf01"/>
          <w:rFonts w:ascii="Times New Roman" w:hAnsi="Times New Roman" w:cs="Times New Roman"/>
          <w:sz w:val="22"/>
          <w:szCs w:val="22"/>
        </w:rPr>
        <w:t>za zwłokę w przedstawieniu polisy ubezpieczeniowej lub dowodu opłacenia składki ubezpieczeniowej – w wysokości 1 000 zł za każdy</w:t>
      </w:r>
      <w:r w:rsidR="007D221B" w:rsidRPr="00193D84">
        <w:rPr>
          <w:rStyle w:val="cf01"/>
          <w:rFonts w:ascii="Times New Roman" w:hAnsi="Times New Roman" w:cs="Times New Roman"/>
          <w:sz w:val="22"/>
          <w:szCs w:val="22"/>
        </w:rPr>
        <w:t xml:space="preserve"> rozpoczęty</w:t>
      </w:r>
      <w:r w:rsidR="000C23F8" w:rsidRPr="00193D84">
        <w:rPr>
          <w:rStyle w:val="cf01"/>
          <w:rFonts w:ascii="Times New Roman" w:hAnsi="Times New Roman" w:cs="Times New Roman"/>
          <w:sz w:val="22"/>
          <w:szCs w:val="22"/>
        </w:rPr>
        <w:t xml:space="preserve"> dzień zwłoki; Zamawiający nie naliczy kary </w:t>
      </w:r>
      <w:r w:rsidR="00DA44BE" w:rsidRPr="00193D84">
        <w:rPr>
          <w:rStyle w:val="cf01"/>
          <w:rFonts w:ascii="Times New Roman" w:hAnsi="Times New Roman" w:cs="Times New Roman"/>
          <w:sz w:val="22"/>
          <w:szCs w:val="22"/>
        </w:rPr>
        <w:t>umownej,</w:t>
      </w:r>
      <w:r w:rsidR="000C23F8" w:rsidRPr="00193D84">
        <w:rPr>
          <w:rStyle w:val="cf01"/>
          <w:rFonts w:ascii="Times New Roman" w:hAnsi="Times New Roman" w:cs="Times New Roman"/>
          <w:sz w:val="22"/>
          <w:szCs w:val="22"/>
        </w:rPr>
        <w:t xml:space="preserve"> jeżeli w wyniku przedłożenia dokumentów zostanie stwierdzone zachowanie ciągłości ubezpieczenia Wykonawcy</w:t>
      </w:r>
      <w:r>
        <w:rPr>
          <w:rStyle w:val="cf01"/>
          <w:rFonts w:ascii="Times New Roman" w:hAnsi="Times New Roman" w:cs="Times New Roman"/>
          <w:sz w:val="22"/>
          <w:szCs w:val="22"/>
        </w:rPr>
        <w:t>,</w:t>
      </w:r>
    </w:p>
    <w:p w14:paraId="3DF24470" w14:textId="0BB2A0F6" w:rsidR="000C23F8" w:rsidRPr="00193D84" w:rsidRDefault="00193D84" w:rsidP="00193D84">
      <w:pPr>
        <w:spacing w:line="276" w:lineRule="auto"/>
        <w:ind w:left="284" w:hanging="284"/>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7. </w:t>
      </w:r>
      <w:r w:rsidR="000C23F8" w:rsidRPr="00193D84">
        <w:rPr>
          <w:rStyle w:val="cf01"/>
          <w:rFonts w:ascii="Times New Roman" w:hAnsi="Times New Roman" w:cs="Times New Roman"/>
          <w:sz w:val="22"/>
          <w:szCs w:val="22"/>
        </w:rPr>
        <w:t>za naruszenie przez Wykonawcę obowiązku zachowania poufności w wysokości 5%</w:t>
      </w:r>
      <w:r w:rsidR="00BE6CDE" w:rsidRPr="00193D84">
        <w:rPr>
          <w:rStyle w:val="cf01"/>
          <w:rFonts w:ascii="Times New Roman" w:hAnsi="Times New Roman" w:cs="Times New Roman"/>
          <w:sz w:val="22"/>
          <w:szCs w:val="22"/>
        </w:rPr>
        <w:t xml:space="preserve"> </w:t>
      </w:r>
      <w:r w:rsidR="00666EF5" w:rsidRPr="00193D84">
        <w:rPr>
          <w:rStyle w:val="cf01"/>
          <w:rFonts w:ascii="Times New Roman" w:hAnsi="Times New Roman" w:cs="Times New Roman"/>
          <w:sz w:val="22"/>
          <w:szCs w:val="22"/>
        </w:rPr>
        <w:t>w</w:t>
      </w:r>
      <w:r w:rsidR="000C23F8" w:rsidRPr="00193D84">
        <w:rPr>
          <w:rStyle w:val="cf01"/>
          <w:rFonts w:ascii="Times New Roman" w:hAnsi="Times New Roman" w:cs="Times New Roman"/>
          <w:sz w:val="22"/>
          <w:szCs w:val="22"/>
        </w:rPr>
        <w:t>artości Umowy</w:t>
      </w:r>
      <w:r w:rsidR="00666EF5" w:rsidRPr="00193D84">
        <w:rPr>
          <w:rStyle w:val="cf01"/>
          <w:rFonts w:ascii="Times New Roman" w:hAnsi="Times New Roman" w:cs="Times New Roman"/>
          <w:sz w:val="22"/>
          <w:szCs w:val="22"/>
        </w:rPr>
        <w:t xml:space="preserve"> netto</w:t>
      </w:r>
      <w:r w:rsidR="000C23F8" w:rsidRPr="00193D84">
        <w:rPr>
          <w:rStyle w:val="cf01"/>
          <w:rFonts w:ascii="Times New Roman" w:hAnsi="Times New Roman" w:cs="Times New Roman"/>
          <w:sz w:val="22"/>
          <w:szCs w:val="22"/>
        </w:rPr>
        <w:t xml:space="preserve">, o której mowa w § 3 ust. 1, </w:t>
      </w:r>
      <w:bookmarkStart w:id="219" w:name="_Hlk146783575"/>
      <w:r w:rsidR="007D221B" w:rsidRPr="00193D84">
        <w:rPr>
          <w:rStyle w:val="cf01"/>
          <w:rFonts w:ascii="Times New Roman" w:hAnsi="Times New Roman" w:cs="Times New Roman"/>
          <w:sz w:val="22"/>
          <w:szCs w:val="22"/>
        </w:rPr>
        <w:t>za każdy stwierdzony przypadek,</w:t>
      </w:r>
    </w:p>
    <w:bookmarkEnd w:id="219"/>
    <w:p w14:paraId="12386344" w14:textId="14F02B98" w:rsidR="000C23F8" w:rsidRPr="00193D84" w:rsidRDefault="000C23F8" w:rsidP="005D43AB">
      <w:pPr>
        <w:pStyle w:val="Akapitzlist"/>
        <w:numPr>
          <w:ilvl w:val="1"/>
          <w:numId w:val="40"/>
        </w:numPr>
        <w:spacing w:line="276" w:lineRule="auto"/>
        <w:jc w:val="both"/>
        <w:rPr>
          <w:rStyle w:val="cf01"/>
          <w:rFonts w:ascii="Times New Roman" w:hAnsi="Times New Roman" w:cs="Times New Roman"/>
          <w:sz w:val="22"/>
          <w:szCs w:val="22"/>
        </w:rPr>
      </w:pPr>
      <w:r w:rsidRPr="00193D84">
        <w:rPr>
          <w:rStyle w:val="cf01"/>
          <w:rFonts w:ascii="Times New Roman" w:hAnsi="Times New Roman" w:cs="Times New Roman"/>
          <w:sz w:val="22"/>
          <w:szCs w:val="22"/>
        </w:rPr>
        <w:t>w przypadku stawienia się do pracy lub wykonywana pracy przez pracowników Wykonawcy:</w:t>
      </w:r>
    </w:p>
    <w:p w14:paraId="1844F4BB" w14:textId="7EE1D8EE" w:rsidR="000C23F8" w:rsidRPr="00F8529D" w:rsidRDefault="000C23F8" w:rsidP="005D43AB">
      <w:pPr>
        <w:numPr>
          <w:ilvl w:val="2"/>
          <w:numId w:val="4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5D43AB">
      <w:pPr>
        <w:numPr>
          <w:ilvl w:val="2"/>
          <w:numId w:val="4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5D43AB">
      <w:pPr>
        <w:numPr>
          <w:ilvl w:val="2"/>
          <w:numId w:val="40"/>
        </w:numPr>
        <w:spacing w:line="259" w:lineRule="auto"/>
        <w:jc w:val="both"/>
        <w:rPr>
          <w:sz w:val="22"/>
          <w:szCs w:val="22"/>
        </w:rPr>
      </w:pPr>
      <w:r w:rsidRPr="00F8529D">
        <w:rPr>
          <w:sz w:val="22"/>
          <w:szCs w:val="22"/>
        </w:rPr>
        <w:lastRenderedPageBreak/>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5D43AB">
      <w:pPr>
        <w:numPr>
          <w:ilvl w:val="2"/>
          <w:numId w:val="4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5D43AB">
      <w:pPr>
        <w:numPr>
          <w:ilvl w:val="2"/>
          <w:numId w:val="4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5D43AB">
      <w:pPr>
        <w:numPr>
          <w:ilvl w:val="1"/>
          <w:numId w:val="40"/>
        </w:numPr>
        <w:spacing w:line="259" w:lineRule="auto"/>
        <w:ind w:left="714" w:hanging="714"/>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20"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5D43AB">
      <w:pPr>
        <w:numPr>
          <w:ilvl w:val="0"/>
          <w:numId w:val="40"/>
        </w:numPr>
        <w:spacing w:line="259" w:lineRule="auto"/>
        <w:jc w:val="both"/>
        <w:rPr>
          <w:sz w:val="22"/>
          <w:szCs w:val="22"/>
        </w:rPr>
      </w:pPr>
      <w:bookmarkStart w:id="221" w:name="_Hlk144479888"/>
      <w:bookmarkStart w:id="222" w:name="_Hlk146784619"/>
      <w:bookmarkEnd w:id="220"/>
      <w:r w:rsidRPr="00F8529D">
        <w:rPr>
          <w:sz w:val="22"/>
          <w:szCs w:val="22"/>
        </w:rPr>
        <w:t xml:space="preserve">W przypadku nieprzystąpienia przez Wykonawcę do wykonywania przedmiotu Umowy w całości </w:t>
      </w:r>
      <w:r w:rsidRPr="00876734">
        <w:rPr>
          <w:sz w:val="22"/>
          <w:szCs w:val="22"/>
        </w:rPr>
        <w:t>lub części w umówionym terminie</w:t>
      </w:r>
      <w:r w:rsidR="00F960BF" w:rsidRPr="00876734">
        <w:rPr>
          <w:sz w:val="22"/>
          <w:szCs w:val="22"/>
        </w:rPr>
        <w:t xml:space="preserve">, </w:t>
      </w:r>
      <w:r w:rsidRPr="00876734">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F8529D" w:rsidRDefault="000C23F8" w:rsidP="005D43AB">
      <w:pPr>
        <w:numPr>
          <w:ilvl w:val="0"/>
          <w:numId w:val="4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5D43AB">
      <w:pPr>
        <w:numPr>
          <w:ilvl w:val="1"/>
          <w:numId w:val="62"/>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5D43AB">
      <w:pPr>
        <w:numPr>
          <w:ilvl w:val="1"/>
          <w:numId w:val="6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193D84">
      <w:pPr>
        <w:spacing w:line="259" w:lineRule="auto"/>
        <w:ind w:left="360"/>
        <w:jc w:val="both"/>
        <w:rPr>
          <w:sz w:val="22"/>
          <w:szCs w:val="22"/>
        </w:rPr>
      </w:pPr>
      <w:bookmarkStart w:id="224"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5D43AB">
      <w:pPr>
        <w:numPr>
          <w:ilvl w:val="1"/>
          <w:numId w:val="62"/>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3C3C4708" w:rsidR="004414E1" w:rsidRPr="006F4C65" w:rsidRDefault="004414E1" w:rsidP="004414E1">
      <w:pPr>
        <w:spacing w:line="259" w:lineRule="auto"/>
        <w:ind w:left="1070"/>
        <w:jc w:val="both"/>
        <w:rPr>
          <w:b/>
          <w:bCs/>
          <w:sz w:val="22"/>
          <w:szCs w:val="22"/>
        </w:rPr>
      </w:pPr>
      <w:bookmarkStart w:id="225" w:name="_Hlk148444124"/>
      <w:r w:rsidRPr="006F4C65">
        <w:rPr>
          <w:b/>
          <w:bCs/>
          <w:sz w:val="22"/>
          <w:szCs w:val="22"/>
        </w:rPr>
        <w:t>i</w:t>
      </w:r>
    </w:p>
    <w:bookmarkEnd w:id="225"/>
    <w:p w14:paraId="03673A1C" w14:textId="7CA7D93C" w:rsidR="000C23F8" w:rsidRPr="006F4C65" w:rsidRDefault="000C23F8" w:rsidP="005D43AB">
      <w:pPr>
        <w:numPr>
          <w:ilvl w:val="1"/>
          <w:numId w:val="62"/>
        </w:numPr>
        <w:spacing w:line="259" w:lineRule="auto"/>
        <w:jc w:val="both"/>
        <w:rPr>
          <w:strike/>
          <w:sz w:val="22"/>
          <w:szCs w:val="22"/>
        </w:rPr>
      </w:pPr>
      <w:r w:rsidRPr="006F4C65">
        <w:rPr>
          <w:sz w:val="22"/>
          <w:szCs w:val="22"/>
        </w:rPr>
        <w:t xml:space="preserve">odstąpienia od Umowy </w:t>
      </w:r>
      <w:r w:rsidR="0072470D" w:rsidRPr="006F4C65">
        <w:rPr>
          <w:sz w:val="22"/>
          <w:szCs w:val="22"/>
        </w:rPr>
        <w:t>w części lub wypowiedzenia Umowy w części</w:t>
      </w:r>
      <w:r w:rsidR="00D04E9B" w:rsidRPr="006F4C65">
        <w:rPr>
          <w:sz w:val="22"/>
          <w:szCs w:val="22"/>
        </w:rPr>
        <w:t xml:space="preserve"> przez któr</w:t>
      </w:r>
      <w:r w:rsidR="003B64B9" w:rsidRPr="006F4C65">
        <w:rPr>
          <w:sz w:val="22"/>
          <w:szCs w:val="22"/>
        </w:rPr>
        <w:t>ą</w:t>
      </w:r>
      <w:r w:rsidR="00D04E9B" w:rsidRPr="006F4C65">
        <w:rPr>
          <w:sz w:val="22"/>
          <w:szCs w:val="22"/>
        </w:rPr>
        <w:t>kolwiek ze Stron</w:t>
      </w:r>
      <w:r w:rsidR="0072470D" w:rsidRPr="006F4C65">
        <w:rPr>
          <w:sz w:val="22"/>
          <w:szCs w:val="22"/>
        </w:rPr>
        <w:t xml:space="preserve"> </w:t>
      </w:r>
      <w:bookmarkStart w:id="226" w:name="_Hlk144467500"/>
      <w:r w:rsidRPr="006F4C65">
        <w:rPr>
          <w:sz w:val="22"/>
          <w:szCs w:val="22"/>
        </w:rPr>
        <w:t xml:space="preserve">z przyczyn </w:t>
      </w:r>
      <w:r w:rsidR="0072470D" w:rsidRPr="006F4C65">
        <w:rPr>
          <w:sz w:val="22"/>
          <w:szCs w:val="22"/>
        </w:rPr>
        <w:t>leżących po stronie Wykonawcy</w:t>
      </w:r>
      <w:r w:rsidRPr="006F4C65">
        <w:rPr>
          <w:sz w:val="22"/>
          <w:szCs w:val="22"/>
        </w:rPr>
        <w:t xml:space="preserve">, </w:t>
      </w:r>
      <w:r w:rsidR="0072470D" w:rsidRPr="006F4C65">
        <w:rPr>
          <w:sz w:val="22"/>
          <w:szCs w:val="22"/>
        </w:rPr>
        <w:t xml:space="preserve">Zamawiającemu </w:t>
      </w:r>
      <w:r w:rsidRPr="006F4C65">
        <w:rPr>
          <w:sz w:val="22"/>
          <w:szCs w:val="22"/>
        </w:rPr>
        <w:t xml:space="preserve">przysługuje kara umowna w wysokości 20% wartości </w:t>
      </w:r>
      <w:r w:rsidR="00F960BF" w:rsidRPr="006F4C65">
        <w:rPr>
          <w:sz w:val="22"/>
          <w:szCs w:val="22"/>
        </w:rPr>
        <w:t>netto</w:t>
      </w:r>
      <w:r w:rsidR="00F2094E" w:rsidRPr="006F4C65">
        <w:rPr>
          <w:sz w:val="22"/>
          <w:szCs w:val="22"/>
        </w:rPr>
        <w:t xml:space="preserve"> </w:t>
      </w:r>
      <w:r w:rsidRPr="006F4C65">
        <w:rPr>
          <w:sz w:val="22"/>
          <w:szCs w:val="22"/>
        </w:rPr>
        <w:t>niezrealizowanej części Umowy</w:t>
      </w:r>
      <w:r w:rsidR="005C4237" w:rsidRPr="006F4C65">
        <w:rPr>
          <w:sz w:val="22"/>
          <w:szCs w:val="22"/>
        </w:rPr>
        <w:t>.</w:t>
      </w:r>
      <w:r w:rsidRPr="006F4C65">
        <w:rPr>
          <w:sz w:val="22"/>
          <w:szCs w:val="22"/>
        </w:rPr>
        <w:t xml:space="preserve"> </w:t>
      </w:r>
    </w:p>
    <w:bookmarkEnd w:id="226"/>
    <w:p w14:paraId="2BB142DC" w14:textId="7028E801" w:rsidR="00F66B98" w:rsidRPr="00193D84" w:rsidRDefault="00F66B98" w:rsidP="005D43AB">
      <w:pPr>
        <w:pStyle w:val="Akapitzlist"/>
        <w:numPr>
          <w:ilvl w:val="0"/>
          <w:numId w:val="40"/>
        </w:numPr>
        <w:spacing w:line="259" w:lineRule="auto"/>
        <w:jc w:val="both"/>
        <w:rPr>
          <w:sz w:val="22"/>
          <w:szCs w:val="22"/>
        </w:rPr>
      </w:pPr>
      <w:r w:rsidRPr="00193D84">
        <w:rPr>
          <w:sz w:val="22"/>
          <w:szCs w:val="22"/>
        </w:rPr>
        <w:t xml:space="preserve">Wykonawca może naliczyć Zamawiającemu karę umowną: </w:t>
      </w:r>
    </w:p>
    <w:p w14:paraId="4A5EBD00" w14:textId="77777777" w:rsidR="00F66B98" w:rsidRDefault="00F66B98" w:rsidP="005D43AB">
      <w:pPr>
        <w:numPr>
          <w:ilvl w:val="1"/>
          <w:numId w:val="40"/>
        </w:numPr>
        <w:spacing w:line="259" w:lineRule="auto"/>
        <w:jc w:val="both"/>
        <w:rPr>
          <w:sz w:val="22"/>
          <w:szCs w:val="22"/>
        </w:rPr>
      </w:pPr>
      <w:bookmarkStart w:id="227" w:name="_Hlk148947447"/>
      <w:r w:rsidRPr="00F8529D">
        <w:rPr>
          <w:sz w:val="22"/>
          <w:szCs w:val="22"/>
        </w:rPr>
        <w:t>za odstąpienie od Umowy w całości przez którąkolwiek ze Stron z winy Zamawiającego - w wysokości 20% wartości netto Umowy, o której mowa w § 3 ust. 1.</w:t>
      </w:r>
    </w:p>
    <w:p w14:paraId="02BE2757" w14:textId="2ADC3A86" w:rsidR="00B03020" w:rsidRPr="006F4C65" w:rsidRDefault="00B03020" w:rsidP="00B03020">
      <w:pPr>
        <w:pStyle w:val="Akapitzlist"/>
        <w:spacing w:line="259" w:lineRule="auto"/>
        <w:ind w:left="360" w:firstLine="348"/>
        <w:jc w:val="both"/>
        <w:rPr>
          <w:b/>
          <w:bCs/>
          <w:sz w:val="22"/>
          <w:szCs w:val="22"/>
        </w:rPr>
      </w:pPr>
      <w:r w:rsidRPr="006F4C65">
        <w:rPr>
          <w:b/>
          <w:bCs/>
          <w:sz w:val="22"/>
          <w:szCs w:val="22"/>
        </w:rPr>
        <w:t>i</w:t>
      </w:r>
    </w:p>
    <w:p w14:paraId="31FC00A3" w14:textId="4DE7E5F6" w:rsidR="00F66B98" w:rsidRPr="006F4C65" w:rsidRDefault="00F66B98" w:rsidP="005D43AB">
      <w:pPr>
        <w:numPr>
          <w:ilvl w:val="1"/>
          <w:numId w:val="40"/>
        </w:numPr>
        <w:spacing w:line="259" w:lineRule="auto"/>
        <w:jc w:val="both"/>
        <w:rPr>
          <w:sz w:val="22"/>
          <w:szCs w:val="22"/>
        </w:rPr>
      </w:pPr>
      <w:r w:rsidRPr="006F4C65">
        <w:rPr>
          <w:sz w:val="22"/>
          <w:szCs w:val="22"/>
        </w:rPr>
        <w:t>za odstąpienie od Umowy w części przez którąkolwiek ze Stron z winy Zamawiającego - w wysokości 20% wartości netto niezrealizowanej części Umowy.</w:t>
      </w:r>
      <w:bookmarkEnd w:id="227"/>
    </w:p>
    <w:p w14:paraId="2A2CF2DB" w14:textId="3C4FA10F" w:rsidR="000C23F8" w:rsidRPr="006F4C65" w:rsidRDefault="004B24AC" w:rsidP="005D43AB">
      <w:pPr>
        <w:numPr>
          <w:ilvl w:val="0"/>
          <w:numId w:val="40"/>
        </w:numPr>
        <w:spacing w:line="259" w:lineRule="auto"/>
        <w:ind w:hanging="357"/>
        <w:jc w:val="both"/>
        <w:rPr>
          <w:sz w:val="22"/>
          <w:szCs w:val="22"/>
        </w:rPr>
      </w:pPr>
      <w:r w:rsidRPr="006F4C65">
        <w:rPr>
          <w:sz w:val="22"/>
          <w:szCs w:val="22"/>
        </w:rPr>
        <w:t xml:space="preserve">Kary umowne podlegają kumulacji, </w:t>
      </w:r>
      <w:r w:rsidR="005C4237" w:rsidRPr="006F4C65">
        <w:rPr>
          <w:sz w:val="22"/>
          <w:szCs w:val="22"/>
        </w:rPr>
        <w:t xml:space="preserve">w tym kara umowna za odstąpienie </w:t>
      </w:r>
      <w:r w:rsidR="00F90F93" w:rsidRPr="006F4C65">
        <w:rPr>
          <w:sz w:val="22"/>
          <w:szCs w:val="22"/>
        </w:rPr>
        <w:t xml:space="preserve">w części </w:t>
      </w:r>
      <w:r w:rsidR="005C4237" w:rsidRPr="006F4C65">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6F4C65">
        <w:rPr>
          <w:sz w:val="22"/>
          <w:szCs w:val="22"/>
        </w:rPr>
        <w:t xml:space="preserve">przekroczy </w:t>
      </w:r>
      <w:r w:rsidR="007D284C">
        <w:rPr>
          <w:sz w:val="22"/>
          <w:szCs w:val="22"/>
        </w:rPr>
        <w:t>50%</w:t>
      </w:r>
      <w:r w:rsidR="00EA698B" w:rsidRPr="006F4C65">
        <w:rPr>
          <w:sz w:val="22"/>
          <w:szCs w:val="22"/>
        </w:rPr>
        <w:t xml:space="preserve"> </w:t>
      </w:r>
      <w:r w:rsidR="00A95C13" w:rsidRPr="006F4C65">
        <w:rPr>
          <w:sz w:val="22"/>
          <w:szCs w:val="22"/>
        </w:rPr>
        <w:t>w</w:t>
      </w:r>
      <w:r w:rsidR="000C23F8" w:rsidRPr="006F4C65">
        <w:rPr>
          <w:sz w:val="22"/>
          <w:szCs w:val="22"/>
        </w:rPr>
        <w:t>artości Umowy</w:t>
      </w:r>
      <w:r w:rsidR="00F2094E" w:rsidRPr="006F4C65">
        <w:rPr>
          <w:sz w:val="22"/>
          <w:szCs w:val="22"/>
        </w:rPr>
        <w:t xml:space="preserve"> </w:t>
      </w:r>
      <w:r w:rsidR="00385770" w:rsidRPr="006F4C65">
        <w:rPr>
          <w:sz w:val="22"/>
          <w:szCs w:val="22"/>
        </w:rPr>
        <w:t>netto</w:t>
      </w:r>
      <w:r w:rsidR="000C23F8" w:rsidRPr="006F4C65">
        <w:rPr>
          <w:sz w:val="22"/>
          <w:szCs w:val="22"/>
        </w:rPr>
        <w:t>, o której mowa w § 3 ust.1.</w:t>
      </w:r>
    </w:p>
    <w:p w14:paraId="196D7542" w14:textId="77777777" w:rsidR="000C23F8" w:rsidRPr="00F8529D" w:rsidRDefault="000C23F8" w:rsidP="005D43AB">
      <w:pPr>
        <w:numPr>
          <w:ilvl w:val="0"/>
          <w:numId w:val="40"/>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17381336" w14:textId="1E900920" w:rsidR="000C23F8" w:rsidRPr="00F8529D" w:rsidRDefault="000C23F8" w:rsidP="005D43AB">
      <w:pPr>
        <w:numPr>
          <w:ilvl w:val="0"/>
          <w:numId w:val="4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5D43AB">
      <w:pPr>
        <w:numPr>
          <w:ilvl w:val="0"/>
          <w:numId w:val="4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8"/>
      <w:bookmarkEnd w:id="224"/>
    </w:p>
    <w:p w14:paraId="4E1E67AC" w14:textId="77777777" w:rsidR="000C23F8" w:rsidRPr="00F8529D" w:rsidRDefault="000C23F8" w:rsidP="000C23F8">
      <w:pPr>
        <w:pStyle w:val="Nagwek2"/>
      </w:pPr>
      <w:bookmarkStart w:id="228" w:name="_Toc83291685"/>
      <w:bookmarkStart w:id="229" w:name="_Toc106095873"/>
      <w:bookmarkStart w:id="230" w:name="_Toc106096313"/>
      <w:bookmarkStart w:id="231" w:name="_Toc106096417"/>
      <w:bookmarkStart w:id="232" w:name="_Toc208229208"/>
      <w:r w:rsidRPr="00F8529D">
        <w:t>§ 14. Rozwiązanie, odstąpienie lub wypowiedzenie Umowy</w:t>
      </w:r>
      <w:bookmarkEnd w:id="228"/>
      <w:bookmarkEnd w:id="229"/>
      <w:bookmarkEnd w:id="230"/>
      <w:bookmarkEnd w:id="231"/>
      <w:bookmarkEnd w:id="232"/>
    </w:p>
    <w:p w14:paraId="7F7C0D91" w14:textId="77777777" w:rsidR="000C23F8" w:rsidRPr="00F8529D" w:rsidRDefault="000C23F8" w:rsidP="005D43AB">
      <w:pPr>
        <w:numPr>
          <w:ilvl w:val="0"/>
          <w:numId w:val="44"/>
        </w:numPr>
        <w:spacing w:line="259" w:lineRule="auto"/>
        <w:ind w:left="357" w:hanging="357"/>
        <w:jc w:val="both"/>
        <w:rPr>
          <w:sz w:val="22"/>
          <w:szCs w:val="22"/>
        </w:rPr>
      </w:pPr>
      <w:bookmarkStart w:id="233" w:name="_Hlk146784907"/>
      <w:r w:rsidRPr="00F8529D">
        <w:rPr>
          <w:sz w:val="22"/>
          <w:szCs w:val="22"/>
        </w:rPr>
        <w:t>Strony mogą rozwiązać Umowę na mocy porozumienia Stron.</w:t>
      </w:r>
    </w:p>
    <w:p w14:paraId="55217CF2" w14:textId="26C9E09B" w:rsidR="000C23F8" w:rsidRPr="006F4C65" w:rsidRDefault="000C23F8" w:rsidP="005D43AB">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4" w:name="_Hlk144467170"/>
      <w:r w:rsidRPr="00F8529D">
        <w:rPr>
          <w:sz w:val="22"/>
          <w:szCs w:val="22"/>
        </w:rPr>
        <w:t xml:space="preserve">w </w:t>
      </w:r>
      <w:r w:rsidRPr="006F4C65">
        <w:rPr>
          <w:sz w:val="22"/>
          <w:szCs w:val="22"/>
        </w:rPr>
        <w:t>całości lub części</w:t>
      </w:r>
      <w:bookmarkEnd w:id="234"/>
      <w:r w:rsidR="00202054" w:rsidRPr="006F4C65">
        <w:rPr>
          <w:sz w:val="22"/>
          <w:szCs w:val="22"/>
        </w:rPr>
        <w:t xml:space="preserve"> lub wypowiedzieć Umowę</w:t>
      </w:r>
      <w:r w:rsidRPr="006F4C65">
        <w:rPr>
          <w:sz w:val="22"/>
          <w:szCs w:val="22"/>
        </w:rPr>
        <w:t xml:space="preserve"> </w:t>
      </w:r>
      <w:r w:rsidR="00202054" w:rsidRPr="006F4C65">
        <w:rPr>
          <w:sz w:val="22"/>
          <w:szCs w:val="22"/>
        </w:rPr>
        <w:t>(</w:t>
      </w:r>
      <w:r w:rsidRPr="006F4C65">
        <w:rPr>
          <w:sz w:val="22"/>
          <w:szCs w:val="22"/>
        </w:rPr>
        <w:t xml:space="preserve">ex nunc </w:t>
      </w:r>
      <w:r w:rsidR="00D04E9B" w:rsidRPr="006F4C65">
        <w:rPr>
          <w:sz w:val="22"/>
          <w:szCs w:val="22"/>
        </w:rPr>
        <w:t>–</w:t>
      </w:r>
      <w:r w:rsidR="00202054" w:rsidRPr="006F4C65">
        <w:rPr>
          <w:sz w:val="22"/>
          <w:szCs w:val="22"/>
        </w:rPr>
        <w:t xml:space="preserve"> </w:t>
      </w:r>
      <w:r w:rsidRPr="006F4C65">
        <w:rPr>
          <w:sz w:val="22"/>
          <w:szCs w:val="22"/>
        </w:rPr>
        <w:t>od teraz)</w:t>
      </w:r>
      <w:r w:rsidR="0072470D" w:rsidRPr="006F4C65">
        <w:rPr>
          <w:sz w:val="22"/>
          <w:szCs w:val="22"/>
        </w:rPr>
        <w:t xml:space="preserve"> w całości lub części</w:t>
      </w:r>
      <w:r w:rsidR="00202054" w:rsidRPr="006F4C65">
        <w:rPr>
          <w:sz w:val="22"/>
          <w:szCs w:val="22"/>
        </w:rPr>
        <w:t>,</w:t>
      </w:r>
      <w:r w:rsidRPr="006F4C65">
        <w:rPr>
          <w:sz w:val="22"/>
          <w:szCs w:val="22"/>
        </w:rPr>
        <w:t xml:space="preserve"> w przypadku:</w:t>
      </w:r>
    </w:p>
    <w:p w14:paraId="00C320C4" w14:textId="77777777" w:rsidR="000C23F8" w:rsidRPr="00F8529D" w:rsidRDefault="000C23F8" w:rsidP="005D43AB">
      <w:pPr>
        <w:numPr>
          <w:ilvl w:val="1"/>
          <w:numId w:val="4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5D43AB">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5D43AB">
      <w:pPr>
        <w:numPr>
          <w:ilvl w:val="1"/>
          <w:numId w:val="44"/>
        </w:numPr>
        <w:spacing w:line="259" w:lineRule="auto"/>
        <w:jc w:val="both"/>
        <w:rPr>
          <w:sz w:val="22"/>
          <w:szCs w:val="22"/>
        </w:rPr>
      </w:pPr>
      <w:bookmarkStart w:id="235"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5"/>
    <w:p w14:paraId="3CE94781" w14:textId="5D693CC1" w:rsidR="000C23F8" w:rsidRPr="00F8529D" w:rsidRDefault="000C23F8" w:rsidP="005D43AB">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5D43AB">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5D43AB">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5D43AB">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5D43AB">
      <w:pPr>
        <w:numPr>
          <w:ilvl w:val="2"/>
          <w:numId w:val="44"/>
        </w:numPr>
        <w:spacing w:line="259" w:lineRule="auto"/>
        <w:ind w:hanging="357"/>
        <w:jc w:val="both"/>
        <w:rPr>
          <w:sz w:val="22"/>
          <w:szCs w:val="22"/>
        </w:rPr>
      </w:pPr>
      <w:bookmarkStart w:id="236"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6"/>
      <w:r w:rsidRPr="00F8529D">
        <w:rPr>
          <w:sz w:val="22"/>
          <w:szCs w:val="22"/>
        </w:rPr>
        <w:t>,</w:t>
      </w:r>
    </w:p>
    <w:p w14:paraId="50AE23C0" w14:textId="77777777" w:rsidR="000C23F8" w:rsidRPr="00F8529D" w:rsidRDefault="000C23F8" w:rsidP="005D43AB">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6F4C65" w:rsidRDefault="000C23F8" w:rsidP="005D43AB">
      <w:pPr>
        <w:numPr>
          <w:ilvl w:val="1"/>
          <w:numId w:val="44"/>
        </w:numPr>
        <w:spacing w:line="259" w:lineRule="auto"/>
        <w:jc w:val="both"/>
        <w:rPr>
          <w:b/>
          <w:bCs/>
          <w:sz w:val="22"/>
          <w:szCs w:val="22"/>
        </w:rPr>
      </w:pPr>
      <w:r w:rsidRPr="006F4C65">
        <w:rPr>
          <w:sz w:val="22"/>
          <w:szCs w:val="22"/>
        </w:rPr>
        <w:t>nieprzystąpienia w danym dniu do realizacji zamówienia, przy czym odstąpienie</w:t>
      </w:r>
      <w:r w:rsidR="00202054" w:rsidRPr="006F4C65">
        <w:rPr>
          <w:sz w:val="22"/>
          <w:szCs w:val="22"/>
        </w:rPr>
        <w:t>/wypowiedzenie</w:t>
      </w:r>
      <w:r w:rsidRPr="006F4C65">
        <w:rPr>
          <w:sz w:val="22"/>
          <w:szCs w:val="22"/>
        </w:rPr>
        <w:t xml:space="preserve"> dotyczyć będzie tylko tej części </w:t>
      </w:r>
      <w:r w:rsidR="00202054" w:rsidRPr="006F4C65">
        <w:rPr>
          <w:sz w:val="22"/>
          <w:szCs w:val="22"/>
        </w:rPr>
        <w:t>U</w:t>
      </w:r>
      <w:r w:rsidRPr="006F4C65">
        <w:rPr>
          <w:sz w:val="22"/>
          <w:szCs w:val="22"/>
        </w:rPr>
        <w:t>mowy,</w:t>
      </w:r>
    </w:p>
    <w:p w14:paraId="2B363E7F" w14:textId="77777777" w:rsidR="000C23F8" w:rsidRPr="006F4C65" w:rsidRDefault="000C23F8" w:rsidP="005D43AB">
      <w:pPr>
        <w:numPr>
          <w:ilvl w:val="1"/>
          <w:numId w:val="44"/>
        </w:numPr>
        <w:spacing w:line="259" w:lineRule="auto"/>
        <w:jc w:val="both"/>
        <w:rPr>
          <w:sz w:val="22"/>
          <w:szCs w:val="22"/>
        </w:rPr>
      </w:pPr>
      <w:r w:rsidRPr="006F4C65">
        <w:rPr>
          <w:sz w:val="22"/>
          <w:szCs w:val="22"/>
        </w:rPr>
        <w:t>otwarcia postępowania likwidacyjnego Wykonawcy.</w:t>
      </w:r>
    </w:p>
    <w:p w14:paraId="5B08583D" w14:textId="7ADBC909" w:rsidR="000C23F8" w:rsidRPr="00F8529D" w:rsidRDefault="000C23F8" w:rsidP="005D43AB">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6F4C65">
        <w:rPr>
          <w:sz w:val="22"/>
          <w:szCs w:val="22"/>
        </w:rPr>
        <w:t xml:space="preserve"> </w:t>
      </w:r>
      <w:r w:rsidR="006F4C65" w:rsidRPr="006F4C65">
        <w:rPr>
          <w:sz w:val="22"/>
          <w:szCs w:val="22"/>
        </w:rPr>
        <w:t>5</w:t>
      </w:r>
      <w:r w:rsidRPr="006F4C65">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33"/>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5D43AB">
      <w:pPr>
        <w:numPr>
          <w:ilvl w:val="0"/>
          <w:numId w:val="44"/>
        </w:numPr>
        <w:spacing w:line="256" w:lineRule="auto"/>
        <w:jc w:val="both"/>
        <w:rPr>
          <w:sz w:val="22"/>
          <w:szCs w:val="22"/>
        </w:rPr>
      </w:pPr>
      <w:bookmarkStart w:id="237" w:name="_Hlk146784951"/>
      <w:r w:rsidRPr="00F8529D">
        <w:rPr>
          <w:sz w:val="22"/>
          <w:szCs w:val="22"/>
        </w:rPr>
        <w:t>Z uprawnienia do odstąpienia od Umowy</w:t>
      </w:r>
      <w:r w:rsidR="004E15BD" w:rsidRPr="00F8529D">
        <w:rPr>
          <w:sz w:val="22"/>
          <w:szCs w:val="22"/>
        </w:rPr>
        <w:t xml:space="preserve"> (w </w:t>
      </w:r>
      <w:r w:rsidR="004E15BD" w:rsidRPr="006F4C65">
        <w:rPr>
          <w:sz w:val="22"/>
          <w:szCs w:val="22"/>
        </w:rPr>
        <w:t>całości lub części)</w:t>
      </w:r>
      <w:r w:rsidRPr="006F4C65">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F4C65" w:rsidRDefault="000C23F8" w:rsidP="005D43AB">
      <w:pPr>
        <w:numPr>
          <w:ilvl w:val="0"/>
          <w:numId w:val="44"/>
        </w:numPr>
        <w:spacing w:line="259" w:lineRule="auto"/>
        <w:ind w:left="357" w:hanging="357"/>
        <w:jc w:val="both"/>
        <w:rPr>
          <w:sz w:val="22"/>
          <w:szCs w:val="22"/>
        </w:rPr>
      </w:pPr>
      <w:r w:rsidRPr="006F4C65">
        <w:rPr>
          <w:sz w:val="22"/>
          <w:szCs w:val="22"/>
        </w:rPr>
        <w:lastRenderedPageBreak/>
        <w:t xml:space="preserve">Odstąpienie od Umowy </w:t>
      </w:r>
      <w:r w:rsidR="004B24AC" w:rsidRPr="006F4C65">
        <w:rPr>
          <w:sz w:val="22"/>
          <w:szCs w:val="22"/>
        </w:rPr>
        <w:t xml:space="preserve">lub wypowiedzenie Umowy </w:t>
      </w:r>
      <w:r w:rsidRPr="006F4C65">
        <w:rPr>
          <w:sz w:val="22"/>
          <w:szCs w:val="22"/>
        </w:rPr>
        <w:t xml:space="preserve">w części nie wyłącza realizacji uprawnień </w:t>
      </w:r>
      <w:r w:rsidR="004B24AC" w:rsidRPr="006F4C65">
        <w:rPr>
          <w:sz w:val="22"/>
          <w:szCs w:val="22"/>
        </w:rPr>
        <w:t xml:space="preserve">Zamawiającego </w:t>
      </w:r>
      <w:r w:rsidRPr="006F4C65">
        <w:rPr>
          <w:sz w:val="22"/>
          <w:szCs w:val="22"/>
        </w:rPr>
        <w:t>wynikających z części Umowy,</w:t>
      </w:r>
      <w:r w:rsidR="004B24AC" w:rsidRPr="006F4C65">
        <w:rPr>
          <w:sz w:val="22"/>
          <w:szCs w:val="22"/>
        </w:rPr>
        <w:t xml:space="preserve"> której nie dotyczy odstąpienie lub wypowiedzenie.</w:t>
      </w:r>
      <w:r w:rsidRPr="006F4C65">
        <w:rPr>
          <w:sz w:val="22"/>
          <w:szCs w:val="22"/>
        </w:rPr>
        <w:t xml:space="preserve"> </w:t>
      </w:r>
    </w:p>
    <w:p w14:paraId="54F214BB" w14:textId="13ECE2CD" w:rsidR="00160C0C" w:rsidRDefault="00160C0C" w:rsidP="005D43AB">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2D6EB2E0" w:rsidR="00DA44BE" w:rsidRPr="00ED582B" w:rsidRDefault="00DA44BE" w:rsidP="00ED582B">
      <w:pPr>
        <w:numPr>
          <w:ilvl w:val="0"/>
          <w:numId w:val="44"/>
        </w:numPr>
        <w:spacing w:line="259" w:lineRule="auto"/>
        <w:ind w:left="357" w:hanging="357"/>
        <w:jc w:val="both"/>
        <w:rPr>
          <w:sz w:val="22"/>
          <w:szCs w:val="22"/>
        </w:rPr>
      </w:pPr>
      <w:r w:rsidRPr="00DA44BE">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Pr="006F4C65">
        <w:rPr>
          <w:sz w:val="22"/>
          <w:szCs w:val="22"/>
        </w:rPr>
        <w:t xml:space="preserve">, </w:t>
      </w:r>
      <w:r w:rsidR="007D284C" w:rsidRPr="007D284C">
        <w:rPr>
          <w:sz w:val="22"/>
          <w:szCs w:val="22"/>
        </w:rPr>
        <w:t>które zgodnie z Umową miały lub miałyby zastosowanie do okresu, którego dotyczy rozliczenie.</w:t>
      </w:r>
    </w:p>
    <w:p w14:paraId="1288ED1A" w14:textId="7E227708" w:rsidR="000C23F8" w:rsidRPr="00595487" w:rsidRDefault="000C23F8" w:rsidP="005D43AB">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F4C65">
        <w:rPr>
          <w:sz w:val="22"/>
          <w:szCs w:val="22"/>
        </w:rPr>
        <w:t xml:space="preserve">30 dni, </w:t>
      </w:r>
      <w:r w:rsidRPr="00595487">
        <w:rPr>
          <w:sz w:val="22"/>
          <w:szCs w:val="22"/>
        </w:rPr>
        <w:t>w przypadku:</w:t>
      </w:r>
    </w:p>
    <w:p w14:paraId="29FCAF3A" w14:textId="77777777" w:rsidR="000C23F8" w:rsidRPr="00595487" w:rsidRDefault="000C23F8" w:rsidP="005D43AB">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5D43AB">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5D43AB">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5D43AB">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CD2E8B9" w:rsidR="008326BE" w:rsidRPr="00242367" w:rsidRDefault="008326BE" w:rsidP="005D43AB">
      <w:pPr>
        <w:numPr>
          <w:ilvl w:val="0"/>
          <w:numId w:val="44"/>
        </w:numPr>
        <w:spacing w:line="259" w:lineRule="auto"/>
        <w:ind w:left="357" w:hanging="357"/>
        <w:jc w:val="both"/>
        <w:rPr>
          <w:sz w:val="22"/>
          <w:szCs w:val="22"/>
        </w:rPr>
      </w:pPr>
      <w:bookmarkStart w:id="238"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6F4C65">
        <w:rPr>
          <w:sz w:val="22"/>
          <w:szCs w:val="22"/>
        </w:rPr>
        <w:t>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w:t>
      </w:r>
      <w:r w:rsidRPr="00242367">
        <w:rPr>
          <w:sz w:val="22"/>
          <w:szCs w:val="22"/>
        </w:rPr>
        <w:t>ogły zostać rozliczone w inny sposób.</w:t>
      </w:r>
    </w:p>
    <w:bookmarkEnd w:id="238"/>
    <w:p w14:paraId="7AFC93DB" w14:textId="0EA2D2E9" w:rsidR="000C23F8" w:rsidRPr="00595487" w:rsidRDefault="000C23F8" w:rsidP="005D43AB">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9" w:name="_Toc64016211"/>
      <w:bookmarkStart w:id="240" w:name="_Toc106095874"/>
      <w:bookmarkStart w:id="241" w:name="_Toc106096314"/>
      <w:bookmarkStart w:id="242" w:name="_Toc106096418"/>
      <w:bookmarkStart w:id="243" w:name="_Toc208229209"/>
      <w:bookmarkStart w:id="244" w:name="_Hlk148332977"/>
      <w:bookmarkStart w:id="245" w:name="_Hlk67826402"/>
      <w:bookmarkEnd w:id="237"/>
      <w:r w:rsidRPr="00E66F78">
        <w:t>§ 1</w:t>
      </w:r>
      <w:r>
        <w:t>5</w:t>
      </w:r>
      <w:r w:rsidRPr="00E66F78">
        <w:t xml:space="preserve">. </w:t>
      </w:r>
      <w:bookmarkStart w:id="246" w:name="_Hlk147835254"/>
      <w:r w:rsidRPr="00E66F78">
        <w:t>Zmiany Umowy</w:t>
      </w:r>
      <w:bookmarkEnd w:id="239"/>
      <w:bookmarkEnd w:id="240"/>
      <w:bookmarkEnd w:id="241"/>
      <w:bookmarkEnd w:id="242"/>
      <w:bookmarkEnd w:id="243"/>
    </w:p>
    <w:p w14:paraId="7A640859" w14:textId="77777777" w:rsidR="000C23F8" w:rsidRPr="00F8529D" w:rsidRDefault="000C23F8" w:rsidP="005D43AB">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5D43AB">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5D43AB">
      <w:pPr>
        <w:numPr>
          <w:ilvl w:val="1"/>
          <w:numId w:val="54"/>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5D43AB">
      <w:pPr>
        <w:numPr>
          <w:ilvl w:val="2"/>
          <w:numId w:val="54"/>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5D43AB">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5D43AB">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5D43AB">
      <w:pPr>
        <w:numPr>
          <w:ilvl w:val="2"/>
          <w:numId w:val="54"/>
        </w:numPr>
        <w:spacing w:line="259" w:lineRule="auto"/>
        <w:jc w:val="both"/>
        <w:rPr>
          <w:sz w:val="22"/>
          <w:szCs w:val="22"/>
        </w:rPr>
      </w:pPr>
      <w:r w:rsidRPr="00E66F78">
        <w:rPr>
          <w:sz w:val="22"/>
          <w:szCs w:val="22"/>
        </w:rPr>
        <w:lastRenderedPageBreak/>
        <w:t>zmiany będące następstwem działania organów administracji,</w:t>
      </w:r>
    </w:p>
    <w:p w14:paraId="602514D4" w14:textId="77777777" w:rsidR="000C23F8" w:rsidRPr="00E66F78" w:rsidRDefault="000C23F8" w:rsidP="005D43AB">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5D43AB">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5D43AB">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5D43AB">
      <w:pPr>
        <w:numPr>
          <w:ilvl w:val="2"/>
          <w:numId w:val="54"/>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5D43AB">
      <w:pPr>
        <w:numPr>
          <w:ilvl w:val="1"/>
          <w:numId w:val="54"/>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5D43AB">
      <w:pPr>
        <w:numPr>
          <w:ilvl w:val="2"/>
          <w:numId w:val="5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5D43AB">
      <w:pPr>
        <w:numPr>
          <w:ilvl w:val="2"/>
          <w:numId w:val="54"/>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5D43AB">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5D43AB">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5D43AB">
      <w:pPr>
        <w:numPr>
          <w:ilvl w:val="2"/>
          <w:numId w:val="54"/>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5D43AB">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5D43AB">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5D43AB">
      <w:pPr>
        <w:numPr>
          <w:ilvl w:val="2"/>
          <w:numId w:val="5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5D43AB">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5D43AB">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5D43AB">
      <w:pPr>
        <w:pStyle w:val="Akapitzlist"/>
        <w:numPr>
          <w:ilvl w:val="0"/>
          <w:numId w:val="54"/>
        </w:numPr>
        <w:spacing w:line="259" w:lineRule="auto"/>
        <w:ind w:left="709" w:hanging="709"/>
        <w:jc w:val="both"/>
        <w:rPr>
          <w:sz w:val="6"/>
          <w:szCs w:val="6"/>
        </w:rPr>
      </w:pPr>
      <w:bookmarkStart w:id="247"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8" w:name="_Hlk147848467"/>
      <w:r w:rsidR="00F244A3" w:rsidRPr="00F8529D">
        <w:rPr>
          <w:sz w:val="22"/>
          <w:szCs w:val="22"/>
        </w:rPr>
        <w:t xml:space="preserve">, </w:t>
      </w:r>
      <w:bookmarkEnd w:id="247"/>
      <w:bookmarkEnd w:id="248"/>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5D43AB">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5D43AB">
      <w:pPr>
        <w:pStyle w:val="Akapitzlist"/>
        <w:numPr>
          <w:ilvl w:val="0"/>
          <w:numId w:val="52"/>
        </w:numPr>
        <w:spacing w:line="259" w:lineRule="auto"/>
        <w:ind w:left="426" w:hanging="142"/>
        <w:jc w:val="both"/>
        <w:rPr>
          <w:sz w:val="22"/>
          <w:szCs w:val="22"/>
        </w:rPr>
      </w:pPr>
      <w:bookmarkStart w:id="249" w:name="_Hlk147848517"/>
      <w:r w:rsidRPr="00A33BF6">
        <w:rPr>
          <w:sz w:val="22"/>
          <w:szCs w:val="22"/>
        </w:rPr>
        <w:t xml:space="preserve">zmiana zasad dokonywania odbiorów świadczonych usług, o której mowa w </w:t>
      </w:r>
      <w:bookmarkStart w:id="250" w:name="_Hlk148344566"/>
      <w:r w:rsidRPr="00A33BF6">
        <w:rPr>
          <w:sz w:val="22"/>
          <w:szCs w:val="22"/>
        </w:rPr>
        <w:t xml:space="preserve">§15 </w:t>
      </w:r>
      <w:bookmarkEnd w:id="250"/>
      <w:r w:rsidRPr="00A33BF6">
        <w:rPr>
          <w:sz w:val="22"/>
          <w:szCs w:val="22"/>
        </w:rPr>
        <w:t>ust. 2 pkt 2) lit. f),</w:t>
      </w:r>
    </w:p>
    <w:bookmarkEnd w:id="249"/>
    <w:p w14:paraId="335E9567" w14:textId="77777777" w:rsidR="006F715D" w:rsidRPr="00A33BF6" w:rsidRDefault="006F715D" w:rsidP="005D43AB">
      <w:pPr>
        <w:pStyle w:val="Akapitzlist"/>
        <w:numPr>
          <w:ilvl w:val="0"/>
          <w:numId w:val="52"/>
        </w:numPr>
        <w:spacing w:line="259" w:lineRule="auto"/>
        <w:ind w:left="426" w:hanging="142"/>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5D43AB">
      <w:pPr>
        <w:pStyle w:val="Akapitzlist"/>
        <w:numPr>
          <w:ilvl w:val="0"/>
          <w:numId w:val="52"/>
        </w:numPr>
        <w:spacing w:line="259" w:lineRule="auto"/>
        <w:ind w:left="426" w:hanging="142"/>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5D43AB">
      <w:pPr>
        <w:pStyle w:val="Akapitzlist"/>
        <w:numPr>
          <w:ilvl w:val="0"/>
          <w:numId w:val="52"/>
        </w:numPr>
        <w:spacing w:line="259" w:lineRule="auto"/>
        <w:ind w:left="426" w:hanging="142"/>
        <w:jc w:val="both"/>
        <w:rPr>
          <w:sz w:val="22"/>
          <w:szCs w:val="22"/>
        </w:rPr>
      </w:pPr>
      <w:r w:rsidRPr="00A33BF6">
        <w:rPr>
          <w:sz w:val="22"/>
          <w:szCs w:val="22"/>
        </w:rPr>
        <w:t>zmiana osób odpowiedzialnych za nadzór (§11 ust. 3),</w:t>
      </w:r>
    </w:p>
    <w:p w14:paraId="1A4E7840" w14:textId="77777777" w:rsidR="006F715D" w:rsidRPr="00EC36B9" w:rsidRDefault="006F715D" w:rsidP="005D43AB">
      <w:pPr>
        <w:pStyle w:val="Akapitzlist"/>
        <w:numPr>
          <w:ilvl w:val="0"/>
          <w:numId w:val="52"/>
        </w:numPr>
        <w:spacing w:line="259" w:lineRule="auto"/>
        <w:ind w:left="426" w:hanging="142"/>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693A4457" w:rsidR="00F536DE" w:rsidRPr="00B71040" w:rsidRDefault="004F3468" w:rsidP="00B71040">
      <w:pPr>
        <w:pStyle w:val="Nagwek2"/>
      </w:pPr>
      <w:bookmarkStart w:id="251" w:name="_Toc208229210"/>
      <w:bookmarkEnd w:id="244"/>
      <w:bookmarkEnd w:id="246"/>
      <w:r w:rsidRPr="004F3468">
        <w:t xml:space="preserve">§ 16. </w:t>
      </w:r>
      <w:r w:rsidR="00F536DE" w:rsidRPr="00B71040">
        <w:t>Waloryzacja</w:t>
      </w:r>
      <w:r w:rsidR="00B24F0B">
        <w:t xml:space="preserve"> </w:t>
      </w:r>
      <w:r w:rsidR="004F2B01">
        <w:t xml:space="preserve"> </w:t>
      </w:r>
      <w:r w:rsidR="004F2B01" w:rsidRPr="004F2B01">
        <w:rPr>
          <w:i/>
          <w:iCs/>
        </w:rPr>
        <w:t>- nie dotyczy</w:t>
      </w:r>
      <w:bookmarkEnd w:id="251"/>
    </w:p>
    <w:p w14:paraId="32DF3309" w14:textId="790A78AE" w:rsidR="000C23F8" w:rsidRPr="00500E2A" w:rsidRDefault="000C23F8" w:rsidP="000C23F8">
      <w:pPr>
        <w:pStyle w:val="Nagwek2"/>
      </w:pPr>
      <w:bookmarkStart w:id="252" w:name="_Toc64016213"/>
      <w:bookmarkStart w:id="253" w:name="_Toc106095875"/>
      <w:bookmarkStart w:id="254" w:name="_Toc106096315"/>
      <w:bookmarkStart w:id="255" w:name="_Toc106096419"/>
      <w:bookmarkStart w:id="256" w:name="_Toc208229211"/>
      <w:bookmarkStart w:id="257" w:name="_Hlk67826426"/>
      <w:bookmarkEnd w:id="245"/>
      <w:r w:rsidRPr="00500E2A">
        <w:t>§</w:t>
      </w:r>
      <w:r>
        <w:t xml:space="preserve"> </w:t>
      </w:r>
      <w:r w:rsidRPr="00500E2A">
        <w:t>1</w:t>
      </w:r>
      <w:r w:rsidR="00B71040">
        <w:t>7</w:t>
      </w:r>
      <w:r w:rsidRPr="00500E2A">
        <w:t>. Ochrona danych osobowych</w:t>
      </w:r>
      <w:bookmarkEnd w:id="252"/>
      <w:bookmarkEnd w:id="253"/>
      <w:bookmarkEnd w:id="254"/>
      <w:bookmarkEnd w:id="255"/>
      <w:bookmarkEnd w:id="256"/>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7"/>
    </w:p>
    <w:p w14:paraId="58527156" w14:textId="11C869A2" w:rsidR="000C23F8" w:rsidRPr="00E66F78" w:rsidRDefault="000C23F8" w:rsidP="000C23F8">
      <w:pPr>
        <w:pStyle w:val="Nagwek2"/>
      </w:pPr>
      <w:bookmarkStart w:id="258" w:name="_Toc64016214"/>
      <w:bookmarkStart w:id="259" w:name="_Toc106095876"/>
      <w:bookmarkStart w:id="260" w:name="_Toc106096316"/>
      <w:bookmarkStart w:id="261" w:name="_Toc106096420"/>
      <w:bookmarkStart w:id="262" w:name="_Toc208229212"/>
      <w:r w:rsidRPr="00500E2A">
        <w:t>§</w:t>
      </w:r>
      <w:r>
        <w:t xml:space="preserve"> </w:t>
      </w:r>
      <w:r w:rsidRPr="00500E2A">
        <w:t>1</w:t>
      </w:r>
      <w:r w:rsidR="00B71040">
        <w:t>8</w:t>
      </w:r>
      <w:r w:rsidRPr="00500E2A">
        <w:t xml:space="preserve">. Ochrona tajemnic </w:t>
      </w:r>
      <w:r w:rsidRPr="00E66F78">
        <w:t>przedsiębiorcy, zachowanie poufności</w:t>
      </w:r>
      <w:bookmarkEnd w:id="258"/>
      <w:bookmarkEnd w:id="259"/>
      <w:bookmarkEnd w:id="260"/>
      <w:bookmarkEnd w:id="261"/>
      <w:bookmarkEnd w:id="262"/>
      <w:r w:rsidRPr="00E66F78">
        <w:t xml:space="preserve"> </w:t>
      </w:r>
    </w:p>
    <w:p w14:paraId="6DD2CBE1" w14:textId="77777777" w:rsidR="000C23F8" w:rsidRPr="00E66F78" w:rsidRDefault="000C23F8" w:rsidP="005D43AB">
      <w:pPr>
        <w:numPr>
          <w:ilvl w:val="0"/>
          <w:numId w:val="45"/>
        </w:numPr>
        <w:spacing w:line="259" w:lineRule="auto"/>
        <w:ind w:hanging="357"/>
        <w:jc w:val="both"/>
        <w:rPr>
          <w:sz w:val="22"/>
          <w:szCs w:val="22"/>
        </w:rPr>
      </w:pPr>
      <w:bookmarkStart w:id="26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5D43AB">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5D43AB">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5D43AB">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5D43AB">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5D43AB">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5D43AB">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5D43AB">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5D43AB">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5D43AB">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5D43AB">
      <w:pPr>
        <w:numPr>
          <w:ilvl w:val="1"/>
          <w:numId w:val="45"/>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5D43AB">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5D43AB">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5D43AB">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5D43AB">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2B7033ED" w:rsidR="000C23F8" w:rsidRPr="00BF6433" w:rsidRDefault="00133433" w:rsidP="005D43AB">
      <w:pPr>
        <w:numPr>
          <w:ilvl w:val="0"/>
          <w:numId w:val="45"/>
        </w:numPr>
        <w:spacing w:line="259" w:lineRule="auto"/>
        <w:ind w:left="363" w:hanging="357"/>
        <w:jc w:val="both"/>
        <w:rPr>
          <w:sz w:val="22"/>
          <w:szCs w:val="22"/>
        </w:rPr>
      </w:pPr>
      <w:bookmarkStart w:id="26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64"/>
    </w:p>
    <w:p w14:paraId="6F12508E" w14:textId="3935B7A9" w:rsidR="000C23F8" w:rsidRPr="00F8529D" w:rsidRDefault="000C23F8" w:rsidP="00AD7A6E">
      <w:pPr>
        <w:pStyle w:val="Nagwek2"/>
      </w:pPr>
      <w:bookmarkStart w:id="265" w:name="_Toc64016215"/>
      <w:bookmarkStart w:id="266" w:name="_Toc106095877"/>
      <w:bookmarkStart w:id="267" w:name="_Toc106096317"/>
      <w:bookmarkStart w:id="268" w:name="_Toc106096421"/>
      <w:bookmarkStart w:id="269" w:name="_Toc208229213"/>
      <w:bookmarkStart w:id="270" w:name="_Hlk202858682"/>
      <w:bookmarkEnd w:id="263"/>
      <w:r w:rsidRPr="00F8529D">
        <w:t>§ 1</w:t>
      </w:r>
      <w:r w:rsidR="00B71040" w:rsidRPr="00F8529D">
        <w:t>9</w:t>
      </w:r>
      <w:r w:rsidRPr="00F8529D">
        <w:t>. Zasady etyki</w:t>
      </w:r>
      <w:bookmarkEnd w:id="265"/>
      <w:bookmarkEnd w:id="266"/>
      <w:bookmarkEnd w:id="267"/>
      <w:bookmarkEnd w:id="268"/>
      <w:bookmarkEnd w:id="269"/>
    </w:p>
    <w:p w14:paraId="2CA957CA" w14:textId="77777777" w:rsidR="000C23F8" w:rsidRPr="00F8529D" w:rsidRDefault="000C23F8" w:rsidP="005D43AB">
      <w:pPr>
        <w:numPr>
          <w:ilvl w:val="0"/>
          <w:numId w:val="46"/>
        </w:numPr>
        <w:spacing w:line="259" w:lineRule="auto"/>
        <w:ind w:hanging="357"/>
        <w:jc w:val="both"/>
        <w:rPr>
          <w:sz w:val="22"/>
          <w:szCs w:val="22"/>
        </w:rPr>
      </w:pPr>
      <w:bookmarkStart w:id="27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5D43AB">
      <w:pPr>
        <w:numPr>
          <w:ilvl w:val="1"/>
          <w:numId w:val="46"/>
        </w:numPr>
        <w:spacing w:line="259" w:lineRule="auto"/>
        <w:ind w:hanging="357"/>
        <w:jc w:val="both"/>
        <w:rPr>
          <w:sz w:val="22"/>
          <w:szCs w:val="22"/>
        </w:rPr>
      </w:pPr>
      <w:bookmarkStart w:id="272" w:name="_Hlk156480572"/>
      <w:r w:rsidRPr="00F8529D">
        <w:rPr>
          <w:sz w:val="22"/>
          <w:szCs w:val="22"/>
        </w:rPr>
        <w:t xml:space="preserve">popełnienia przestępstw określonych w art. 16 ustawy z dnia 28 października 2002 r. </w:t>
      </w:r>
      <w:bookmarkStart w:id="273" w:name="_Hlk144468375"/>
      <w:r w:rsidRPr="00F8529D">
        <w:rPr>
          <w:sz w:val="22"/>
          <w:szCs w:val="22"/>
        </w:rPr>
        <w:t>o odpowiedzialności podmiotów zbiorowych za czyny zabronione pod groźbą kary</w:t>
      </w:r>
      <w:bookmarkEnd w:id="27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5D43AB">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4" w:name="_Hlk144468401"/>
      <w:r w:rsidRPr="00F8529D">
        <w:rPr>
          <w:sz w:val="22"/>
          <w:szCs w:val="22"/>
        </w:rPr>
        <w:t>o zwalczaniu nieuczciwej konkurencji</w:t>
      </w:r>
      <w:bookmarkEnd w:id="274"/>
      <w:r w:rsidRPr="00F8529D">
        <w:rPr>
          <w:sz w:val="22"/>
          <w:szCs w:val="22"/>
        </w:rPr>
        <w:t xml:space="preserve"> </w:t>
      </w:r>
      <w:bookmarkStart w:id="27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5"/>
    </w:p>
    <w:bookmarkEnd w:id="272"/>
    <w:p w14:paraId="43D62C96" w14:textId="77777777" w:rsidR="000C23F8" w:rsidRDefault="000C23F8" w:rsidP="005D43AB">
      <w:pPr>
        <w:numPr>
          <w:ilvl w:val="0"/>
          <w:numId w:val="46"/>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4F2B01" w:rsidRDefault="00AB2101" w:rsidP="005D43AB">
      <w:pPr>
        <w:numPr>
          <w:ilvl w:val="0"/>
          <w:numId w:val="46"/>
        </w:numPr>
        <w:spacing w:line="259" w:lineRule="auto"/>
        <w:jc w:val="both"/>
        <w:rPr>
          <w:sz w:val="22"/>
          <w:szCs w:val="22"/>
        </w:rPr>
      </w:pPr>
      <w:bookmarkStart w:id="276" w:name="_Hlk202858702"/>
      <w:bookmarkStart w:id="277" w:name="_Hlk167104771"/>
      <w:r w:rsidRPr="004F2B01">
        <w:rPr>
          <w:sz w:val="22"/>
          <w:szCs w:val="22"/>
        </w:rPr>
        <w:t>Strony oświadczają</w:t>
      </w:r>
      <w:r w:rsidR="00C02E70" w:rsidRPr="004F2B01">
        <w:rPr>
          <w:sz w:val="22"/>
          <w:szCs w:val="22"/>
        </w:rPr>
        <w:t>,</w:t>
      </w:r>
      <w:r w:rsidRPr="004F2B01">
        <w:rPr>
          <w:sz w:val="22"/>
          <w:szCs w:val="22"/>
        </w:rPr>
        <w:t xml:space="preserve"> że zapoznały się z Polityką Antykorupcyjną Polskiej Grupy Górniczej S.A.</w:t>
      </w:r>
      <w:r w:rsidR="00AB0C78" w:rsidRPr="004F2B01">
        <w:rPr>
          <w:sz w:val="22"/>
          <w:szCs w:val="22"/>
        </w:rPr>
        <w:t xml:space="preserve"> oraz Kodeksem Postępowania dla Partnerów Biznesowych </w:t>
      </w:r>
      <w:r w:rsidRPr="004F2B01">
        <w:rPr>
          <w:sz w:val="22"/>
          <w:szCs w:val="22"/>
        </w:rPr>
        <w:t xml:space="preserve">i zobowiązują się do </w:t>
      </w:r>
      <w:r w:rsidR="00AB0C78" w:rsidRPr="004F2B01">
        <w:rPr>
          <w:sz w:val="22"/>
          <w:szCs w:val="22"/>
        </w:rPr>
        <w:t>ich</w:t>
      </w:r>
      <w:r w:rsidRPr="004F2B01">
        <w:rPr>
          <w:sz w:val="22"/>
          <w:szCs w:val="22"/>
        </w:rPr>
        <w:t xml:space="preserve"> stosowania oraz zapoznawania się z</w:t>
      </w:r>
      <w:r w:rsidR="00AB0C78" w:rsidRPr="004F2B01">
        <w:rPr>
          <w:sz w:val="22"/>
          <w:szCs w:val="22"/>
        </w:rPr>
        <w:t xml:space="preserve"> ich</w:t>
      </w:r>
      <w:r w:rsidRPr="004F2B01">
        <w:rPr>
          <w:sz w:val="22"/>
          <w:szCs w:val="22"/>
        </w:rPr>
        <w:t xml:space="preserve"> zmianami</w:t>
      </w:r>
      <w:r w:rsidR="00AB0C78" w:rsidRPr="004F2B01">
        <w:rPr>
          <w:sz w:val="22"/>
          <w:szCs w:val="22"/>
        </w:rPr>
        <w:t>.</w:t>
      </w:r>
      <w:r w:rsidRPr="004F2B01">
        <w:rPr>
          <w:sz w:val="22"/>
          <w:szCs w:val="22"/>
        </w:rPr>
        <w:t xml:space="preserve"> </w:t>
      </w:r>
      <w:r w:rsidR="00AB0C78" w:rsidRPr="004F2B01">
        <w:rPr>
          <w:sz w:val="22"/>
          <w:szCs w:val="22"/>
        </w:rPr>
        <w:t>T</w:t>
      </w:r>
      <w:r w:rsidRPr="004F2B01">
        <w:rPr>
          <w:sz w:val="22"/>
          <w:szCs w:val="22"/>
        </w:rPr>
        <w:t xml:space="preserve">reść </w:t>
      </w:r>
      <w:r w:rsidR="00AB0C78" w:rsidRPr="004F2B01">
        <w:rPr>
          <w:sz w:val="22"/>
          <w:szCs w:val="22"/>
        </w:rPr>
        <w:t xml:space="preserve">Polityki oraz Kodeksu </w:t>
      </w:r>
      <w:r w:rsidRPr="004F2B01">
        <w:rPr>
          <w:sz w:val="22"/>
          <w:szCs w:val="22"/>
        </w:rPr>
        <w:t>znajduj</w:t>
      </w:r>
      <w:r w:rsidR="00AB0C78" w:rsidRPr="004F2B01">
        <w:rPr>
          <w:sz w:val="22"/>
          <w:szCs w:val="22"/>
        </w:rPr>
        <w:t>ą</w:t>
      </w:r>
      <w:r w:rsidRPr="004F2B01">
        <w:rPr>
          <w:sz w:val="22"/>
          <w:szCs w:val="22"/>
        </w:rPr>
        <w:t xml:space="preserve"> się pod adres</w:t>
      </w:r>
      <w:r w:rsidR="00AB0C78" w:rsidRPr="004F2B01">
        <w:rPr>
          <w:sz w:val="22"/>
          <w:szCs w:val="22"/>
        </w:rPr>
        <w:t>a</w:t>
      </w:r>
      <w:r w:rsidRPr="004F2B01">
        <w:rPr>
          <w:sz w:val="22"/>
          <w:szCs w:val="22"/>
        </w:rPr>
        <w:t>m</w:t>
      </w:r>
      <w:r w:rsidR="00AB0C78" w:rsidRPr="004F2B01">
        <w:rPr>
          <w:sz w:val="22"/>
          <w:szCs w:val="22"/>
        </w:rPr>
        <w:t>i</w:t>
      </w:r>
      <w:r w:rsidRPr="004F2B01">
        <w:rPr>
          <w:sz w:val="22"/>
          <w:szCs w:val="22"/>
        </w:rPr>
        <w:t xml:space="preserve">: </w:t>
      </w:r>
      <w:hyperlink r:id="rId14" w:history="1">
        <w:r w:rsidRPr="004F2B01">
          <w:rPr>
            <w:rStyle w:val="Hipercze"/>
            <w:sz w:val="22"/>
            <w:szCs w:val="22"/>
          </w:rPr>
          <w:t>https://www.pgg.pl/strefa-korporacyjna/firma/inne/polityka-antykorupcyjna</w:t>
        </w:r>
      </w:hyperlink>
    </w:p>
    <w:p w14:paraId="2C35BD89" w14:textId="3009BA8D" w:rsidR="00AB2101" w:rsidRPr="004F2B01" w:rsidRDefault="00AB0C78" w:rsidP="00AB0C78">
      <w:pPr>
        <w:spacing w:line="259" w:lineRule="auto"/>
        <w:ind w:left="360"/>
        <w:jc w:val="both"/>
        <w:rPr>
          <w:sz w:val="22"/>
          <w:szCs w:val="22"/>
        </w:rPr>
      </w:pPr>
      <w:hyperlink r:id="rId15" w:history="1">
        <w:r w:rsidRPr="004F2B01">
          <w:rPr>
            <w:rStyle w:val="Hipercze"/>
            <w:sz w:val="22"/>
            <w:szCs w:val="22"/>
          </w:rPr>
          <w:t>https://www.pgg.pl/strefa-korporacyjna/firma/inne/kodeks-dla-partnerow-biznesowych</w:t>
        </w:r>
      </w:hyperlink>
      <w:r w:rsidR="00AB2101" w:rsidRPr="004F2B01">
        <w:rPr>
          <w:sz w:val="22"/>
          <w:szCs w:val="22"/>
        </w:rPr>
        <w:t xml:space="preserve"> </w:t>
      </w:r>
    </w:p>
    <w:bookmarkEnd w:id="276"/>
    <w:p w14:paraId="24B5000C" w14:textId="4D0722B3" w:rsidR="00AB2101" w:rsidRPr="00AB0C78" w:rsidRDefault="00AB2101" w:rsidP="005D43AB">
      <w:pPr>
        <w:numPr>
          <w:ilvl w:val="0"/>
          <w:numId w:val="4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5D43AB">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5D43AB">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5D43AB">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7"/>
    </w:p>
    <w:p w14:paraId="6B143E29" w14:textId="2A19AAB0" w:rsidR="000C23F8" w:rsidRPr="00F8529D" w:rsidRDefault="000C23F8" w:rsidP="00AD7A6E">
      <w:pPr>
        <w:pStyle w:val="Nagwek2"/>
      </w:pPr>
      <w:bookmarkStart w:id="278" w:name="_Toc106095878"/>
      <w:bookmarkStart w:id="279" w:name="_Toc106096318"/>
      <w:bookmarkStart w:id="280" w:name="_Toc106096422"/>
      <w:bookmarkStart w:id="281" w:name="_Toc208229214"/>
      <w:bookmarkStart w:id="282" w:name="_Hlk105675117"/>
      <w:bookmarkStart w:id="283" w:name="_Hlk67826575"/>
      <w:bookmarkStart w:id="284" w:name="_Toc64016216"/>
      <w:bookmarkEnd w:id="270"/>
      <w:bookmarkEnd w:id="271"/>
      <w:r w:rsidRPr="00F8529D">
        <w:lastRenderedPageBreak/>
        <w:t xml:space="preserve">§ </w:t>
      </w:r>
      <w:r w:rsidR="00B71040" w:rsidRPr="00F8529D">
        <w:t>20</w:t>
      </w:r>
      <w:r w:rsidRPr="00F8529D">
        <w:t>. Nadzór wynikający z zarządzania środowiskowego</w:t>
      </w:r>
      <w:bookmarkEnd w:id="278"/>
      <w:bookmarkEnd w:id="279"/>
      <w:bookmarkEnd w:id="280"/>
      <w:bookmarkEnd w:id="281"/>
    </w:p>
    <w:p w14:paraId="02A19E4A" w14:textId="3BAFD68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63C5CFE2" w:rsidR="000C23F8" w:rsidRPr="00500E2A" w:rsidRDefault="000C23F8" w:rsidP="00ED582B">
      <w:pPr>
        <w:ind w:left="284" w:hanging="284"/>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539786E" w:rsidR="000C23F8" w:rsidRPr="00ED582B" w:rsidRDefault="000C23F8" w:rsidP="00ED582B">
      <w:pPr>
        <w:ind w:left="284" w:hanging="284"/>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p>
    <w:p w14:paraId="2FCA4D4C" w14:textId="1DEE1C7B" w:rsidR="000C23F8" w:rsidRPr="00E66F78" w:rsidRDefault="000C23F8" w:rsidP="00AD7A6E">
      <w:pPr>
        <w:pStyle w:val="Nagwek2"/>
      </w:pPr>
      <w:bookmarkStart w:id="285" w:name="_Toc106095879"/>
      <w:bookmarkStart w:id="286" w:name="_Toc106096319"/>
      <w:bookmarkStart w:id="287" w:name="_Toc106096423"/>
      <w:bookmarkStart w:id="288" w:name="_Toc208229215"/>
      <w:bookmarkStart w:id="289" w:name="_Hlk67826617"/>
      <w:bookmarkEnd w:id="282"/>
      <w:bookmarkEnd w:id="283"/>
      <w:r w:rsidRPr="00B62661">
        <w:t xml:space="preserve">§ </w:t>
      </w:r>
      <w:r>
        <w:t>2</w:t>
      </w:r>
      <w:r w:rsidR="00B71040">
        <w:t>1</w:t>
      </w:r>
      <w:r w:rsidRPr="00B62661">
        <w:t xml:space="preserve">. </w:t>
      </w:r>
      <w:r w:rsidRPr="00E66F78">
        <w:t>Siła wyższa</w:t>
      </w:r>
      <w:bookmarkEnd w:id="284"/>
      <w:bookmarkEnd w:id="285"/>
      <w:bookmarkEnd w:id="286"/>
      <w:bookmarkEnd w:id="287"/>
      <w:bookmarkEnd w:id="288"/>
    </w:p>
    <w:p w14:paraId="7F042164" w14:textId="77777777" w:rsidR="000C23F8" w:rsidRPr="00E66F78" w:rsidRDefault="000C23F8" w:rsidP="005D43AB">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5D43AB">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5D43AB">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5D43AB">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5D43AB">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5D43AB">
      <w:pPr>
        <w:numPr>
          <w:ilvl w:val="0"/>
          <w:numId w:val="47"/>
        </w:numPr>
        <w:ind w:left="357" w:hanging="357"/>
        <w:jc w:val="both"/>
        <w:rPr>
          <w:sz w:val="22"/>
          <w:szCs w:val="22"/>
        </w:rPr>
      </w:pPr>
      <w:bookmarkStart w:id="29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90"/>
    <w:p w14:paraId="5A12B597" w14:textId="77777777" w:rsidR="000C23F8" w:rsidRPr="00F8529D" w:rsidRDefault="000C23F8" w:rsidP="005D43AB">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91" w:name="_Toc64016217"/>
      <w:bookmarkStart w:id="292" w:name="_Toc106095880"/>
      <w:bookmarkStart w:id="293" w:name="_Toc106096320"/>
      <w:bookmarkStart w:id="294" w:name="_Toc106096424"/>
      <w:bookmarkStart w:id="295" w:name="_Toc208229216"/>
      <w:r w:rsidRPr="00EA698B">
        <w:t>§ 2</w:t>
      </w:r>
      <w:r w:rsidR="00B71040" w:rsidRPr="00EA698B">
        <w:t>2</w:t>
      </w:r>
      <w:r w:rsidRPr="00EA698B">
        <w:t>. Postanowienia końcowe</w:t>
      </w:r>
      <w:bookmarkEnd w:id="291"/>
      <w:bookmarkEnd w:id="292"/>
      <w:bookmarkEnd w:id="293"/>
      <w:bookmarkEnd w:id="294"/>
      <w:bookmarkEnd w:id="295"/>
    </w:p>
    <w:p w14:paraId="372E732F" w14:textId="14C9515F" w:rsidR="005812ED" w:rsidRPr="00EA698B" w:rsidRDefault="005812ED" w:rsidP="005D43AB">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5D43AB">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717DC99B" w14:textId="16A1BC4E" w:rsidR="000C523D" w:rsidRPr="00EA10AD" w:rsidRDefault="000C23F8" w:rsidP="005D43AB">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C3A3326" w14:textId="364C0BE9" w:rsidR="000C523D" w:rsidRPr="006F4C65" w:rsidRDefault="000C523D" w:rsidP="000C523D">
      <w:pPr>
        <w:spacing w:line="259" w:lineRule="auto"/>
        <w:ind w:left="357"/>
        <w:jc w:val="both"/>
        <w:rPr>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6" w:name="_Toc83291694"/>
      <w:bookmarkStart w:id="297" w:name="_Toc106095881"/>
      <w:bookmarkStart w:id="298" w:name="_Toc106096321"/>
      <w:bookmarkStart w:id="299" w:name="_Toc106096425"/>
      <w:bookmarkStart w:id="300" w:name="_Toc208229217"/>
      <w:bookmarkEnd w:id="289"/>
      <w:r w:rsidRPr="00AD7A6E">
        <w:rPr>
          <w:sz w:val="22"/>
          <w:szCs w:val="22"/>
        </w:rPr>
        <w:t>Załączniki do Umowy</w:t>
      </w:r>
      <w:bookmarkEnd w:id="296"/>
      <w:bookmarkEnd w:id="297"/>
      <w:bookmarkEnd w:id="298"/>
      <w:bookmarkEnd w:id="299"/>
      <w:bookmarkEnd w:id="300"/>
    </w:p>
    <w:p w14:paraId="50995AE1" w14:textId="58CDE0E9"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Załącznik nr 1 – 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6D3A3963"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F2B01">
        <w:rPr>
          <w:rFonts w:eastAsiaTheme="majorEastAsia"/>
          <w:sz w:val="22"/>
          <w:szCs w:val="22"/>
        </w:rPr>
        <w:t>2</w:t>
      </w:r>
      <w:r w:rsidRPr="00B31BB6">
        <w:rPr>
          <w:rFonts w:eastAsiaTheme="majorEastAsia"/>
          <w:sz w:val="22"/>
          <w:szCs w:val="22"/>
        </w:rPr>
        <w:t xml:space="preserve"> – Ochrona danych osobowych </w:t>
      </w:r>
    </w:p>
    <w:p w14:paraId="3E3E5A15" w14:textId="6DB876A2"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4F2B01">
        <w:rPr>
          <w:rFonts w:eastAsiaTheme="majorEastAsia"/>
          <w:sz w:val="22"/>
          <w:szCs w:val="22"/>
        </w:rPr>
        <w:t>3</w:t>
      </w:r>
      <w:r w:rsidRPr="00B31BB6">
        <w:rPr>
          <w:rFonts w:eastAsiaTheme="majorEastAsia"/>
          <w:sz w:val="22"/>
          <w:szCs w:val="22"/>
        </w:rPr>
        <w:t xml:space="preserve"> – Oświadczenie o statusie Wykonawcy </w:t>
      </w:r>
    </w:p>
    <w:p w14:paraId="5F331A8A" w14:textId="77777777" w:rsidR="00ED582B" w:rsidRDefault="00ED582B" w:rsidP="000C23F8">
      <w:pPr>
        <w:tabs>
          <w:tab w:val="left" w:pos="1843"/>
        </w:tabs>
        <w:jc w:val="both"/>
        <w:rPr>
          <w:rFonts w:eastAsiaTheme="majorEastAsia"/>
          <w:sz w:val="22"/>
          <w:szCs w:val="22"/>
        </w:rPr>
      </w:pPr>
    </w:p>
    <w:p w14:paraId="504870CB" w14:textId="77777777" w:rsidR="00ED582B" w:rsidRDefault="00ED582B" w:rsidP="000C23F8">
      <w:pPr>
        <w:tabs>
          <w:tab w:val="left" w:pos="1843"/>
        </w:tabs>
        <w:jc w:val="both"/>
        <w:rPr>
          <w:rFonts w:eastAsiaTheme="majorEastAsia"/>
          <w:sz w:val="22"/>
          <w:szCs w:val="22"/>
        </w:rPr>
      </w:pPr>
    </w:p>
    <w:p w14:paraId="7813FF65" w14:textId="77777777" w:rsidR="00ED582B" w:rsidRDefault="00ED582B" w:rsidP="000C23F8">
      <w:pPr>
        <w:tabs>
          <w:tab w:val="left" w:pos="1843"/>
        </w:tabs>
        <w:jc w:val="both"/>
        <w:rPr>
          <w:rFonts w:eastAsiaTheme="majorEastAsia"/>
          <w:sz w:val="22"/>
          <w:szCs w:val="22"/>
        </w:rPr>
      </w:pPr>
    </w:p>
    <w:p w14:paraId="6E300AF0" w14:textId="77777777" w:rsidR="00ED582B" w:rsidRDefault="00ED582B" w:rsidP="000C23F8">
      <w:pPr>
        <w:tabs>
          <w:tab w:val="left" w:pos="1843"/>
        </w:tabs>
        <w:jc w:val="both"/>
        <w:rPr>
          <w:rFonts w:eastAsiaTheme="majorEastAsia"/>
          <w:sz w:val="22"/>
          <w:szCs w:val="22"/>
        </w:rPr>
      </w:pPr>
    </w:p>
    <w:p w14:paraId="2F399F37" w14:textId="77777777" w:rsidR="00ED582B" w:rsidRDefault="00ED582B" w:rsidP="000C23F8">
      <w:pPr>
        <w:tabs>
          <w:tab w:val="left" w:pos="1843"/>
        </w:tabs>
        <w:jc w:val="both"/>
        <w:rPr>
          <w:rFonts w:eastAsiaTheme="majorEastAsia"/>
          <w:sz w:val="22"/>
          <w:szCs w:val="22"/>
        </w:rPr>
      </w:pPr>
    </w:p>
    <w:p w14:paraId="50EF3255" w14:textId="77777777" w:rsidR="00ED582B" w:rsidRDefault="00ED582B" w:rsidP="000C23F8">
      <w:pPr>
        <w:tabs>
          <w:tab w:val="left" w:pos="1843"/>
        </w:tabs>
        <w:jc w:val="both"/>
        <w:rPr>
          <w:rFonts w:eastAsiaTheme="majorEastAsia"/>
          <w:sz w:val="22"/>
          <w:szCs w:val="22"/>
        </w:rPr>
      </w:pPr>
    </w:p>
    <w:p w14:paraId="34BA5EA0" w14:textId="77777777" w:rsidR="00ED582B" w:rsidRDefault="00ED582B" w:rsidP="000C23F8">
      <w:pPr>
        <w:tabs>
          <w:tab w:val="left" w:pos="1843"/>
        </w:tabs>
        <w:jc w:val="both"/>
        <w:rPr>
          <w:rFonts w:eastAsiaTheme="majorEastAsia"/>
          <w:sz w:val="22"/>
          <w:szCs w:val="22"/>
        </w:rPr>
      </w:pPr>
    </w:p>
    <w:p w14:paraId="0BD28A9C" w14:textId="77777777" w:rsidR="00ED582B" w:rsidRDefault="00ED582B" w:rsidP="000C23F8">
      <w:pPr>
        <w:tabs>
          <w:tab w:val="left" w:pos="1843"/>
        </w:tabs>
        <w:jc w:val="both"/>
        <w:rPr>
          <w:rFonts w:eastAsiaTheme="majorEastAsia"/>
          <w:sz w:val="22"/>
          <w:szCs w:val="22"/>
        </w:rPr>
      </w:pPr>
    </w:p>
    <w:p w14:paraId="7ED4F2CD" w14:textId="77777777" w:rsidR="00ED582B" w:rsidRDefault="00ED582B" w:rsidP="000C23F8">
      <w:pPr>
        <w:tabs>
          <w:tab w:val="left" w:pos="1843"/>
        </w:tabs>
        <w:jc w:val="both"/>
        <w:rPr>
          <w:rFonts w:eastAsiaTheme="majorEastAsia"/>
          <w:sz w:val="22"/>
          <w:szCs w:val="22"/>
        </w:rPr>
      </w:pPr>
    </w:p>
    <w:p w14:paraId="5367FF3F" w14:textId="77777777" w:rsidR="00ED582B" w:rsidRDefault="00ED582B" w:rsidP="000C23F8">
      <w:pPr>
        <w:tabs>
          <w:tab w:val="left" w:pos="1843"/>
        </w:tabs>
        <w:jc w:val="both"/>
        <w:rPr>
          <w:rFonts w:eastAsiaTheme="majorEastAsia"/>
          <w:sz w:val="22"/>
          <w:szCs w:val="22"/>
        </w:rPr>
      </w:pPr>
    </w:p>
    <w:p w14:paraId="46D1629D" w14:textId="77777777" w:rsidR="00ED582B" w:rsidRDefault="00ED582B" w:rsidP="000C23F8">
      <w:pPr>
        <w:tabs>
          <w:tab w:val="left" w:pos="1843"/>
        </w:tabs>
        <w:jc w:val="both"/>
        <w:rPr>
          <w:rFonts w:eastAsiaTheme="majorEastAsia"/>
          <w:sz w:val="22"/>
          <w:szCs w:val="22"/>
        </w:rPr>
      </w:pPr>
    </w:p>
    <w:p w14:paraId="2962AC33" w14:textId="77777777" w:rsidR="00ED582B" w:rsidRDefault="00ED582B" w:rsidP="000C23F8">
      <w:pPr>
        <w:tabs>
          <w:tab w:val="left" w:pos="1843"/>
        </w:tabs>
        <w:jc w:val="both"/>
        <w:rPr>
          <w:rFonts w:eastAsiaTheme="majorEastAsia"/>
          <w:sz w:val="22"/>
          <w:szCs w:val="22"/>
        </w:rPr>
      </w:pPr>
    </w:p>
    <w:p w14:paraId="23350DAF" w14:textId="77777777" w:rsidR="00ED582B" w:rsidRDefault="00ED582B" w:rsidP="000C23F8">
      <w:pPr>
        <w:tabs>
          <w:tab w:val="left" w:pos="1843"/>
        </w:tabs>
        <w:jc w:val="both"/>
        <w:rPr>
          <w:rFonts w:eastAsiaTheme="majorEastAsia"/>
          <w:sz w:val="22"/>
          <w:szCs w:val="22"/>
        </w:rPr>
      </w:pPr>
    </w:p>
    <w:p w14:paraId="41FFEE20" w14:textId="77777777" w:rsidR="00ED582B" w:rsidRDefault="00ED582B" w:rsidP="000C23F8">
      <w:pPr>
        <w:tabs>
          <w:tab w:val="left" w:pos="1843"/>
        </w:tabs>
        <w:jc w:val="both"/>
        <w:rPr>
          <w:rFonts w:eastAsiaTheme="majorEastAsia"/>
          <w:sz w:val="22"/>
          <w:szCs w:val="22"/>
        </w:rPr>
      </w:pPr>
    </w:p>
    <w:p w14:paraId="6839F88B" w14:textId="77777777" w:rsidR="00ED582B" w:rsidRDefault="00ED582B" w:rsidP="000C23F8">
      <w:pPr>
        <w:tabs>
          <w:tab w:val="left" w:pos="1843"/>
        </w:tabs>
        <w:jc w:val="both"/>
        <w:rPr>
          <w:rFonts w:eastAsiaTheme="majorEastAsia"/>
          <w:sz w:val="22"/>
          <w:szCs w:val="22"/>
        </w:rPr>
      </w:pPr>
    </w:p>
    <w:p w14:paraId="233DDAF4" w14:textId="77777777" w:rsidR="00ED582B" w:rsidRDefault="00ED582B" w:rsidP="000C23F8">
      <w:pPr>
        <w:tabs>
          <w:tab w:val="left" w:pos="1843"/>
        </w:tabs>
        <w:jc w:val="both"/>
        <w:rPr>
          <w:rFonts w:eastAsiaTheme="majorEastAsia"/>
          <w:sz w:val="22"/>
          <w:szCs w:val="22"/>
        </w:rPr>
      </w:pPr>
    </w:p>
    <w:p w14:paraId="4C2319EF" w14:textId="77777777" w:rsidR="00ED582B" w:rsidRDefault="00ED582B" w:rsidP="000C23F8">
      <w:pPr>
        <w:tabs>
          <w:tab w:val="left" w:pos="1843"/>
        </w:tabs>
        <w:jc w:val="both"/>
        <w:rPr>
          <w:rFonts w:eastAsiaTheme="majorEastAsia"/>
          <w:sz w:val="22"/>
          <w:szCs w:val="22"/>
        </w:rPr>
      </w:pPr>
    </w:p>
    <w:p w14:paraId="0E9D7CB7" w14:textId="77777777" w:rsidR="00ED582B" w:rsidRDefault="00ED582B" w:rsidP="000C23F8">
      <w:pPr>
        <w:tabs>
          <w:tab w:val="left" w:pos="1843"/>
        </w:tabs>
        <w:jc w:val="both"/>
        <w:rPr>
          <w:rFonts w:eastAsiaTheme="majorEastAsia"/>
          <w:sz w:val="22"/>
          <w:szCs w:val="22"/>
        </w:rPr>
      </w:pPr>
    </w:p>
    <w:p w14:paraId="31239592" w14:textId="77777777" w:rsidR="00ED582B" w:rsidRDefault="00ED582B" w:rsidP="000C23F8">
      <w:pPr>
        <w:tabs>
          <w:tab w:val="left" w:pos="1843"/>
        </w:tabs>
        <w:jc w:val="both"/>
        <w:rPr>
          <w:rFonts w:eastAsiaTheme="majorEastAsia"/>
          <w:sz w:val="22"/>
          <w:szCs w:val="22"/>
        </w:rPr>
      </w:pPr>
    </w:p>
    <w:p w14:paraId="230E5BC6" w14:textId="77777777" w:rsidR="00ED582B" w:rsidRDefault="00ED582B" w:rsidP="000C23F8">
      <w:pPr>
        <w:tabs>
          <w:tab w:val="left" w:pos="1843"/>
        </w:tabs>
        <w:jc w:val="both"/>
        <w:rPr>
          <w:rFonts w:eastAsiaTheme="majorEastAsia"/>
          <w:sz w:val="22"/>
          <w:szCs w:val="22"/>
        </w:rPr>
      </w:pPr>
    </w:p>
    <w:p w14:paraId="4C8D29B9" w14:textId="77777777" w:rsidR="00ED582B" w:rsidRDefault="00ED582B" w:rsidP="000C23F8">
      <w:pPr>
        <w:tabs>
          <w:tab w:val="left" w:pos="1843"/>
        </w:tabs>
        <w:jc w:val="both"/>
        <w:rPr>
          <w:rFonts w:eastAsiaTheme="majorEastAsia"/>
          <w:sz w:val="22"/>
          <w:szCs w:val="22"/>
        </w:rPr>
      </w:pPr>
    </w:p>
    <w:p w14:paraId="67DAB47A" w14:textId="77777777" w:rsidR="00ED582B" w:rsidRDefault="00ED582B" w:rsidP="000C23F8">
      <w:pPr>
        <w:tabs>
          <w:tab w:val="left" w:pos="1843"/>
        </w:tabs>
        <w:jc w:val="both"/>
        <w:rPr>
          <w:rFonts w:eastAsiaTheme="majorEastAsia"/>
          <w:sz w:val="22"/>
          <w:szCs w:val="22"/>
        </w:rPr>
      </w:pPr>
    </w:p>
    <w:p w14:paraId="660EB644" w14:textId="77777777" w:rsidR="00ED582B" w:rsidRDefault="00ED582B" w:rsidP="000C23F8">
      <w:pPr>
        <w:tabs>
          <w:tab w:val="left" w:pos="1843"/>
        </w:tabs>
        <w:jc w:val="both"/>
        <w:rPr>
          <w:rFonts w:eastAsiaTheme="majorEastAsia"/>
          <w:sz w:val="22"/>
          <w:szCs w:val="22"/>
        </w:rPr>
      </w:pPr>
    </w:p>
    <w:p w14:paraId="28F50AFE" w14:textId="77777777" w:rsidR="00ED582B" w:rsidRDefault="00ED582B" w:rsidP="000C23F8">
      <w:pPr>
        <w:tabs>
          <w:tab w:val="left" w:pos="1843"/>
        </w:tabs>
        <w:jc w:val="both"/>
        <w:rPr>
          <w:rFonts w:eastAsiaTheme="majorEastAsia"/>
          <w:sz w:val="22"/>
          <w:szCs w:val="22"/>
        </w:rPr>
      </w:pPr>
    </w:p>
    <w:p w14:paraId="10BFD578" w14:textId="77777777" w:rsidR="00ED582B" w:rsidRDefault="00ED582B" w:rsidP="000C23F8">
      <w:pPr>
        <w:tabs>
          <w:tab w:val="left" w:pos="1843"/>
        </w:tabs>
        <w:jc w:val="both"/>
        <w:rPr>
          <w:rFonts w:eastAsiaTheme="majorEastAsia"/>
          <w:sz w:val="22"/>
          <w:szCs w:val="22"/>
        </w:rPr>
      </w:pPr>
    </w:p>
    <w:p w14:paraId="38DFA83E" w14:textId="77777777" w:rsidR="00ED582B" w:rsidRDefault="00ED582B" w:rsidP="000C23F8">
      <w:pPr>
        <w:tabs>
          <w:tab w:val="left" w:pos="1843"/>
        </w:tabs>
        <w:jc w:val="both"/>
        <w:rPr>
          <w:rFonts w:eastAsiaTheme="majorEastAsia"/>
          <w:sz w:val="22"/>
          <w:szCs w:val="22"/>
        </w:rPr>
      </w:pPr>
    </w:p>
    <w:p w14:paraId="570D20E4" w14:textId="77777777" w:rsidR="00ED582B" w:rsidRDefault="00ED582B" w:rsidP="000C23F8">
      <w:pPr>
        <w:tabs>
          <w:tab w:val="left" w:pos="1843"/>
        </w:tabs>
        <w:jc w:val="both"/>
        <w:rPr>
          <w:rFonts w:eastAsiaTheme="majorEastAsia"/>
          <w:sz w:val="22"/>
          <w:szCs w:val="22"/>
        </w:rPr>
      </w:pPr>
    </w:p>
    <w:p w14:paraId="622DE9DB" w14:textId="77777777" w:rsidR="00ED582B" w:rsidRDefault="00ED582B" w:rsidP="000C23F8">
      <w:pPr>
        <w:tabs>
          <w:tab w:val="left" w:pos="1843"/>
        </w:tabs>
        <w:jc w:val="both"/>
        <w:rPr>
          <w:rFonts w:eastAsiaTheme="majorEastAsia"/>
          <w:sz w:val="22"/>
          <w:szCs w:val="22"/>
        </w:rPr>
      </w:pPr>
    </w:p>
    <w:p w14:paraId="18A9B6BE" w14:textId="77777777" w:rsidR="00ED582B" w:rsidRDefault="00ED582B" w:rsidP="000C23F8">
      <w:pPr>
        <w:tabs>
          <w:tab w:val="left" w:pos="1843"/>
        </w:tabs>
        <w:jc w:val="both"/>
        <w:rPr>
          <w:rFonts w:eastAsiaTheme="majorEastAsia"/>
          <w:sz w:val="22"/>
          <w:szCs w:val="22"/>
        </w:rPr>
      </w:pPr>
    </w:p>
    <w:p w14:paraId="071B6F1C" w14:textId="77777777" w:rsidR="00ED582B" w:rsidRDefault="00ED582B" w:rsidP="000C23F8">
      <w:pPr>
        <w:tabs>
          <w:tab w:val="left" w:pos="1843"/>
        </w:tabs>
        <w:jc w:val="both"/>
        <w:rPr>
          <w:rFonts w:eastAsiaTheme="majorEastAsia"/>
          <w:sz w:val="22"/>
          <w:szCs w:val="22"/>
        </w:rPr>
      </w:pPr>
    </w:p>
    <w:p w14:paraId="17375BD4" w14:textId="77777777" w:rsidR="00ED582B" w:rsidRDefault="00ED582B" w:rsidP="000C23F8">
      <w:pPr>
        <w:tabs>
          <w:tab w:val="left" w:pos="1843"/>
        </w:tabs>
        <w:jc w:val="both"/>
        <w:rPr>
          <w:rFonts w:eastAsiaTheme="majorEastAsia"/>
          <w:sz w:val="22"/>
          <w:szCs w:val="22"/>
        </w:rPr>
      </w:pPr>
    </w:p>
    <w:p w14:paraId="10A8CADD" w14:textId="77777777" w:rsidR="00ED582B" w:rsidRDefault="00ED582B" w:rsidP="000C23F8">
      <w:pPr>
        <w:tabs>
          <w:tab w:val="left" w:pos="1843"/>
        </w:tabs>
        <w:jc w:val="both"/>
        <w:rPr>
          <w:rFonts w:eastAsiaTheme="majorEastAsia"/>
          <w:sz w:val="22"/>
          <w:szCs w:val="22"/>
        </w:rPr>
      </w:pPr>
    </w:p>
    <w:p w14:paraId="31383D99" w14:textId="77777777" w:rsidR="00ED582B" w:rsidRDefault="00ED582B" w:rsidP="000C23F8">
      <w:pPr>
        <w:tabs>
          <w:tab w:val="left" w:pos="1843"/>
        </w:tabs>
        <w:jc w:val="both"/>
        <w:rPr>
          <w:rFonts w:eastAsiaTheme="majorEastAsia"/>
          <w:sz w:val="22"/>
          <w:szCs w:val="22"/>
        </w:rPr>
      </w:pPr>
    </w:p>
    <w:p w14:paraId="70A6D5A2" w14:textId="77777777" w:rsidR="00ED582B" w:rsidRDefault="00ED582B" w:rsidP="000C23F8">
      <w:pPr>
        <w:tabs>
          <w:tab w:val="left" w:pos="1843"/>
        </w:tabs>
        <w:jc w:val="both"/>
        <w:rPr>
          <w:rFonts w:eastAsiaTheme="majorEastAsia"/>
          <w:sz w:val="22"/>
          <w:szCs w:val="22"/>
        </w:rPr>
      </w:pPr>
    </w:p>
    <w:p w14:paraId="067C5434" w14:textId="77777777" w:rsidR="00ED582B" w:rsidRPr="00B31BB6" w:rsidRDefault="00ED582B" w:rsidP="000C23F8">
      <w:pPr>
        <w:tabs>
          <w:tab w:val="left" w:pos="1843"/>
        </w:tabs>
        <w:jc w:val="both"/>
        <w:rPr>
          <w:rFonts w:eastAsiaTheme="majorEastAsia"/>
          <w:sz w:val="22"/>
          <w:szCs w:val="22"/>
        </w:rPr>
      </w:pPr>
    </w:p>
    <w:p w14:paraId="5B660ED4" w14:textId="3617E32B" w:rsidR="000C23F8" w:rsidRDefault="000C23F8" w:rsidP="000C23F8">
      <w:pPr>
        <w:spacing w:after="160" w:line="259" w:lineRule="auto"/>
        <w:rPr>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01" w:name="_Hlk67826939"/>
      <w:bookmarkStart w:id="30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0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3" w:name="_Hlk147849015"/>
      <w:r w:rsidRPr="00744F79">
        <w:rPr>
          <w:b/>
          <w:bCs/>
          <w:i/>
          <w:iCs/>
          <w:color w:val="FF0000"/>
          <w:sz w:val="28"/>
          <w:szCs w:val="28"/>
        </w:rPr>
        <w:t>)</w:t>
      </w:r>
    </w:p>
    <w:bookmarkEnd w:id="302"/>
    <w:bookmarkEnd w:id="303"/>
    <w:p w14:paraId="772B004D" w14:textId="77777777" w:rsidR="000C23F8" w:rsidRPr="008F2909" w:rsidRDefault="000C23F8" w:rsidP="000C23F8">
      <w:pPr>
        <w:rPr>
          <w:b/>
          <w:bCs/>
          <w:color w:val="0070C0"/>
          <w:sz w:val="22"/>
          <w:szCs w:val="22"/>
        </w:rPr>
      </w:pPr>
    </w:p>
    <w:p w14:paraId="59BC0265" w14:textId="774A31F8" w:rsidR="00744F79" w:rsidRPr="004F2B01" w:rsidRDefault="000C23F8" w:rsidP="004F2B01">
      <w:pPr>
        <w:spacing w:after="160" w:line="259" w:lineRule="auto"/>
        <w:rPr>
          <w:sz w:val="14"/>
          <w:szCs w:val="14"/>
        </w:rPr>
      </w:pPr>
      <w:r>
        <w:rPr>
          <w:sz w:val="14"/>
          <w:szCs w:val="14"/>
        </w:rPr>
        <w:br w:type="page"/>
      </w:r>
      <w:bookmarkStart w:id="304" w:name="_Hlk67831498"/>
      <w:bookmarkStart w:id="305" w:name="_Hlk67827058"/>
    </w:p>
    <w:p w14:paraId="58DC131B" w14:textId="746BEDB4" w:rsidR="000C23F8" w:rsidRDefault="000C23F8" w:rsidP="000C23F8">
      <w:pPr>
        <w:spacing w:after="160" w:line="259" w:lineRule="auto"/>
        <w:rPr>
          <w:b/>
          <w:bCs/>
          <w:sz w:val="22"/>
          <w:szCs w:val="22"/>
        </w:rPr>
      </w:pPr>
    </w:p>
    <w:p w14:paraId="0DD5D9FD" w14:textId="2758C2F3" w:rsidR="000C23F8" w:rsidRPr="001456AD" w:rsidRDefault="000C23F8" w:rsidP="000C23F8">
      <w:pPr>
        <w:spacing w:before="120"/>
        <w:jc w:val="right"/>
        <w:rPr>
          <w:b/>
          <w:bCs/>
          <w:sz w:val="22"/>
          <w:szCs w:val="22"/>
        </w:rPr>
      </w:pPr>
      <w:r w:rsidRPr="001456AD">
        <w:rPr>
          <w:b/>
          <w:bCs/>
          <w:sz w:val="22"/>
          <w:szCs w:val="22"/>
        </w:rPr>
        <w:t xml:space="preserve">Załącznik nr </w:t>
      </w:r>
      <w:r w:rsidR="004F2B01">
        <w:rPr>
          <w:b/>
          <w:bCs/>
          <w:sz w:val="22"/>
          <w:szCs w:val="22"/>
        </w:rPr>
        <w:t>2</w:t>
      </w:r>
      <w:r w:rsidRPr="001456AD">
        <w:rPr>
          <w:b/>
          <w:bCs/>
          <w:sz w:val="22"/>
          <w:szCs w:val="22"/>
        </w:rPr>
        <w:t xml:space="preserve"> do Umowy </w:t>
      </w:r>
    </w:p>
    <w:bookmarkEnd w:id="304"/>
    <w:bookmarkEnd w:id="30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F4C65">
      <w:pPr>
        <w:pStyle w:val="Akapitzlist"/>
        <w:overflowPunct w:val="0"/>
        <w:autoSpaceDE w:val="0"/>
        <w:autoSpaceDN w:val="0"/>
        <w:ind w:hanging="720"/>
        <w:jc w:val="both"/>
        <w:rPr>
          <w:color w:val="000000"/>
          <w:sz w:val="22"/>
          <w:szCs w:val="22"/>
        </w:rPr>
      </w:pPr>
      <w:r w:rsidRPr="002E59AA">
        <w:rPr>
          <w:b/>
          <w:sz w:val="22"/>
          <w:szCs w:val="22"/>
          <w:u w:val="single"/>
        </w:rPr>
        <w:t>Udostępnienie danych osobowych</w:t>
      </w:r>
    </w:p>
    <w:p w14:paraId="4482D808" w14:textId="77777777" w:rsidR="000C23F8" w:rsidRDefault="000C23F8" w:rsidP="005D43AB">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5D43A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5D43A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5D43A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5D43A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5D43AB">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BF6433" w:rsidRDefault="000C23F8" w:rsidP="005D43AB">
      <w:pPr>
        <w:pStyle w:val="Akapitzlist"/>
        <w:numPr>
          <w:ilvl w:val="6"/>
          <w:numId w:val="48"/>
        </w:numPr>
        <w:overflowPunct w:val="0"/>
        <w:autoSpaceDE w:val="0"/>
        <w:autoSpaceDN w:val="0"/>
        <w:ind w:left="349"/>
        <w:contextualSpacing w:val="0"/>
        <w:jc w:val="both"/>
        <w:rPr>
          <w:color w:val="000000" w:themeColor="text1"/>
          <w:sz w:val="22"/>
          <w:szCs w:val="22"/>
        </w:rPr>
      </w:pPr>
      <w:r w:rsidRPr="00BF6433">
        <w:rPr>
          <w:color w:val="000000" w:themeColor="text1"/>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76F3C637" w14:textId="77777777" w:rsidR="000C23F8" w:rsidRPr="00556F81" w:rsidRDefault="000C23F8" w:rsidP="000C23F8"/>
    <w:p w14:paraId="24823B6C" w14:textId="77777777" w:rsidR="000C23F8" w:rsidRDefault="000C23F8" w:rsidP="000C23F8">
      <w:pPr>
        <w:rPr>
          <w:strike/>
        </w:rPr>
      </w:pPr>
    </w:p>
    <w:p w14:paraId="28DF9058" w14:textId="77777777" w:rsidR="004F2B01" w:rsidRDefault="004F2B01" w:rsidP="000C23F8">
      <w:pPr>
        <w:rPr>
          <w:strike/>
        </w:rPr>
      </w:pPr>
    </w:p>
    <w:p w14:paraId="64D7F6FE" w14:textId="77777777" w:rsidR="004F2B01" w:rsidRDefault="004F2B01" w:rsidP="000C23F8">
      <w:pPr>
        <w:rPr>
          <w:strike/>
        </w:rPr>
      </w:pPr>
    </w:p>
    <w:p w14:paraId="596F5513" w14:textId="77777777" w:rsidR="004F2B01" w:rsidRDefault="004F2B01" w:rsidP="000C23F8">
      <w:pPr>
        <w:rPr>
          <w:strike/>
        </w:rPr>
      </w:pPr>
    </w:p>
    <w:p w14:paraId="453C0F72" w14:textId="77777777" w:rsidR="004F2B01" w:rsidRDefault="004F2B01" w:rsidP="000C23F8">
      <w:pPr>
        <w:rPr>
          <w:strike/>
        </w:rPr>
      </w:pPr>
    </w:p>
    <w:p w14:paraId="03053899" w14:textId="77777777" w:rsidR="004F2B01" w:rsidRDefault="004F2B01" w:rsidP="000C23F8">
      <w:pPr>
        <w:rPr>
          <w:strike/>
        </w:rPr>
      </w:pPr>
    </w:p>
    <w:p w14:paraId="7F238E7B" w14:textId="77777777" w:rsidR="004F2B01" w:rsidRDefault="004F2B01" w:rsidP="000C23F8">
      <w:pPr>
        <w:rPr>
          <w:strike/>
        </w:rPr>
      </w:pPr>
    </w:p>
    <w:p w14:paraId="70F6060F" w14:textId="77777777" w:rsidR="004F2B01" w:rsidRDefault="004F2B01" w:rsidP="000C23F8">
      <w:pPr>
        <w:rPr>
          <w:strike/>
        </w:rPr>
      </w:pPr>
    </w:p>
    <w:p w14:paraId="288085A7" w14:textId="77777777" w:rsidR="004F2B01" w:rsidRDefault="004F2B01" w:rsidP="000C23F8">
      <w:pPr>
        <w:rPr>
          <w:strike/>
        </w:rPr>
      </w:pPr>
    </w:p>
    <w:p w14:paraId="04541EA7" w14:textId="77777777" w:rsidR="004F2B01" w:rsidRDefault="004F2B01" w:rsidP="000C23F8">
      <w:pPr>
        <w:rPr>
          <w:strike/>
        </w:rPr>
      </w:pPr>
    </w:p>
    <w:p w14:paraId="5B6C42C3" w14:textId="77777777" w:rsidR="004F2B01" w:rsidRDefault="004F2B01" w:rsidP="000C23F8">
      <w:pPr>
        <w:rPr>
          <w:strike/>
        </w:rPr>
      </w:pPr>
    </w:p>
    <w:p w14:paraId="7ECD8E06" w14:textId="77777777" w:rsidR="004F2B01" w:rsidRDefault="004F2B01" w:rsidP="000C23F8">
      <w:pPr>
        <w:rPr>
          <w:strike/>
        </w:rPr>
      </w:pPr>
    </w:p>
    <w:p w14:paraId="50EAC551" w14:textId="77777777" w:rsidR="004F2B01" w:rsidRPr="00B30F1F" w:rsidRDefault="004F2B01" w:rsidP="000C23F8">
      <w:pPr>
        <w:rPr>
          <w:strike/>
        </w:rPr>
      </w:pPr>
    </w:p>
    <w:p w14:paraId="47CEA3B4" w14:textId="77777777" w:rsidR="00A553F1" w:rsidRDefault="00A553F1" w:rsidP="000C23F8">
      <w:pPr>
        <w:spacing w:before="120"/>
        <w:jc w:val="right"/>
        <w:rPr>
          <w:b/>
          <w:bCs/>
          <w:sz w:val="22"/>
          <w:szCs w:val="22"/>
        </w:rPr>
      </w:pPr>
      <w:bookmarkStart w:id="306" w:name="_Hlk67832211"/>
    </w:p>
    <w:p w14:paraId="7EA23906" w14:textId="77777777" w:rsidR="005A282A" w:rsidRDefault="005A282A" w:rsidP="000C23F8">
      <w:pPr>
        <w:spacing w:before="120"/>
        <w:jc w:val="right"/>
        <w:rPr>
          <w:b/>
          <w:bCs/>
          <w:sz w:val="22"/>
          <w:szCs w:val="22"/>
        </w:rPr>
      </w:pPr>
    </w:p>
    <w:p w14:paraId="332E5442" w14:textId="011786FD"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4F2B01">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5EFDC96F" w:rsidR="000C23F8" w:rsidRDefault="000C23F8" w:rsidP="000C23F8">
      <w:pPr>
        <w:rPr>
          <w:i/>
          <w:iCs/>
          <w:sz w:val="22"/>
          <w:szCs w:val="22"/>
        </w:rPr>
      </w:pPr>
      <w:r w:rsidRPr="00B30F1F">
        <w:rPr>
          <w:i/>
          <w:iCs/>
          <w:sz w:val="22"/>
          <w:szCs w:val="22"/>
        </w:rPr>
        <w:t>odpisuje Wykonawca lub każdy z członków Konsorcjum</w:t>
      </w:r>
      <w:bookmarkEnd w:id="30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119"/>
    <w:bookmarkEnd w:id="307"/>
    <w:p w14:paraId="09F3C339" w14:textId="49257E51" w:rsidR="00A17E0C" w:rsidRPr="00382E10" w:rsidRDefault="00A17E0C" w:rsidP="00382E10">
      <w:pPr>
        <w:spacing w:after="160" w:line="259" w:lineRule="auto"/>
        <w:rPr>
          <w:i/>
          <w:iCs/>
          <w:sz w:val="22"/>
          <w:szCs w:val="22"/>
        </w:rPr>
      </w:pPr>
    </w:p>
    <w:sectPr w:rsidR="00A17E0C" w:rsidRPr="00382E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1946" w14:textId="77777777" w:rsidR="00790EF9" w:rsidRDefault="00790EF9" w:rsidP="0079756C">
      <w:r>
        <w:separator/>
      </w:r>
    </w:p>
  </w:endnote>
  <w:endnote w:type="continuationSeparator" w:id="0">
    <w:p w14:paraId="42FEDCFB" w14:textId="77777777" w:rsidR="00790EF9" w:rsidRDefault="00790EF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A715A1A" w14:textId="778BA1A0" w:rsidR="00F201D7" w:rsidRDefault="0022543C" w:rsidP="0022543C">
        <w:pPr>
          <w:pStyle w:val="Stopka"/>
        </w:pPr>
        <w:r>
          <w:t xml:space="preserve">Nr postępowania </w:t>
        </w:r>
        <w:r w:rsidR="00ED7BD0">
          <w:t>4025</w:t>
        </w:r>
        <w:r w:rsidR="000B21F5">
          <w:t>01355</w:t>
        </w:r>
      </w:p>
      <w:p w14:paraId="2DC1C4A1" w14:textId="3F1933BF" w:rsidR="00535B2A" w:rsidRDefault="00382E10" w:rsidP="0022543C">
        <w:pPr>
          <w:pStyle w:val="Stopka"/>
        </w:pPr>
        <w:sdt>
          <w:sdtPr>
            <w:rPr>
              <w:i/>
              <w:iCs/>
            </w:rPr>
            <w:id w:val="-825816073"/>
            <w:placeholder>
              <w:docPart w:val="600C924E990247B5BAD327AFCD7AA672"/>
            </w:placeholder>
            <w:text/>
          </w:sdtPr>
          <w:sdtEndPr/>
          <w:sdtContent>
            <w:r w:rsidR="00F201D7" w:rsidRPr="00F201D7">
              <w:rPr>
                <w:i/>
                <w:iCs/>
              </w:rPr>
              <w:t>Wzór nr NP/0</w:t>
            </w:r>
            <w:r w:rsidR="00F201D7">
              <w:rPr>
                <w:i/>
                <w:iCs/>
              </w:rPr>
              <w:t>3</w:t>
            </w:r>
            <w:r w:rsidR="00F201D7" w:rsidRPr="00F201D7">
              <w:rPr>
                <w:i/>
                <w:iCs/>
              </w:rPr>
              <w:t>/202</w:t>
            </w:r>
            <w:r w:rsidR="00F201D7">
              <w:rPr>
                <w:i/>
                <w:iCs/>
              </w:rPr>
              <w:t>6</w:t>
            </w:r>
            <w:r w:rsidR="00F201D7" w:rsidRPr="00F201D7">
              <w:rPr>
                <w:i/>
                <w:iCs/>
              </w:rPr>
              <w:t>/v1</w:t>
            </w:r>
          </w:sdtContent>
        </w:sdt>
        <w:r w:rsidR="00F201D7" w:rsidRPr="00F201D7" w:rsidDel="00F201D7">
          <w:rPr>
            <w:i/>
            <w:iCs/>
          </w:rPr>
          <w:t xml:space="preserve"> </w:t>
        </w:r>
        <w:r w:rsidR="00ED582B">
          <w:tab/>
        </w:r>
        <w:r w:rsidR="00ED582B">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82E1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5F7D" w14:textId="77777777" w:rsidR="00790EF9" w:rsidRDefault="00790EF9" w:rsidP="0079756C">
      <w:r>
        <w:separator/>
      </w:r>
    </w:p>
  </w:footnote>
  <w:footnote w:type="continuationSeparator" w:id="0">
    <w:p w14:paraId="47E93283" w14:textId="77777777" w:rsidR="00790EF9" w:rsidRDefault="00790EF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2D108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DB36BC"/>
    <w:multiLevelType w:val="multilevel"/>
    <w:tmpl w:val="4EB29342"/>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5652E0"/>
    <w:multiLevelType w:val="multilevel"/>
    <w:tmpl w:val="0AE8B26C"/>
    <w:lvl w:ilvl="0">
      <w:start w:val="1"/>
      <w:numFmt w:val="decimal"/>
      <w:lvlText w:val="%1."/>
      <w:lvlJc w:val="left"/>
      <w:pPr>
        <w:tabs>
          <w:tab w:val="num" w:pos="360"/>
        </w:tabs>
        <w:ind w:left="284" w:hanging="284"/>
      </w:pPr>
      <w:rPr>
        <w:rFonts w:cs="Times New Roman"/>
        <w:b w:val="0"/>
        <w:i w:val="0"/>
      </w:rPr>
    </w:lvl>
    <w:lvl w:ilvl="1">
      <w:start w:val="1"/>
      <w:numFmt w:val="lowerLetter"/>
      <w:lvlText w:val="%2)"/>
      <w:lvlJc w:val="left"/>
      <w:pPr>
        <w:tabs>
          <w:tab w:val="num" w:pos="1211"/>
        </w:tabs>
        <w:ind w:left="1211" w:hanging="360"/>
      </w:p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49673A"/>
    <w:multiLevelType w:val="hybridMultilevel"/>
    <w:tmpl w:val="6636C2EE"/>
    <w:lvl w:ilvl="0" w:tplc="04150019">
      <w:start w:val="1"/>
      <w:numFmt w:val="lowerLetter"/>
      <w:lvlText w:val="%1."/>
      <w:lvlJc w:val="left"/>
      <w:pPr>
        <w:ind w:left="1080" w:hanging="72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3D30E57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8626413"/>
    <w:multiLevelType w:val="hybridMultilevel"/>
    <w:tmpl w:val="FCC6E12A"/>
    <w:lvl w:ilvl="0" w:tplc="B06A7FDA">
      <w:start w:val="1"/>
      <w:numFmt w:val="decimal"/>
      <w:lvlText w:val="%1."/>
      <w:lvlJc w:val="left"/>
      <w:pPr>
        <w:ind w:left="720" w:hanging="360"/>
      </w:pPr>
      <w:rPr>
        <w:rFonts w:ascii="Tahoma" w:eastAsiaTheme="minorHAnsi" w:hAnsi="Tahoma" w:cs="Tahom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A6330C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2" w15:restartNumberingAfterBreak="0">
    <w:nsid w:val="486A4BFD"/>
    <w:multiLevelType w:val="hybridMultilevel"/>
    <w:tmpl w:val="B6240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8" w15:restartNumberingAfterBreak="0">
    <w:nsid w:val="5F1A2E4B"/>
    <w:multiLevelType w:val="hybridMultilevel"/>
    <w:tmpl w:val="3E0254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46119E0"/>
    <w:multiLevelType w:val="hybridMultilevel"/>
    <w:tmpl w:val="BAAABE7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8F96C29"/>
    <w:multiLevelType w:val="hybridMultilevel"/>
    <w:tmpl w:val="77325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15:restartNumberingAfterBreak="0">
    <w:nsid w:val="701F2534"/>
    <w:multiLevelType w:val="hybridMultilevel"/>
    <w:tmpl w:val="FBBAC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4204218"/>
    <w:multiLevelType w:val="hybridMultilevel"/>
    <w:tmpl w:val="5916182E"/>
    <w:lvl w:ilvl="0" w:tplc="FBB88214">
      <w:start w:val="1"/>
      <w:numFmt w:val="decimal"/>
      <w:lvlText w:val="%1."/>
      <w:lvlJc w:val="left"/>
      <w:pPr>
        <w:ind w:left="1440" w:hanging="360"/>
      </w:pPr>
      <w:rPr>
        <w:rFonts w:ascii="Times New Roman" w:eastAsia="Calibr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74B63469"/>
    <w:multiLevelType w:val="hybridMultilevel"/>
    <w:tmpl w:val="DB6A1C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1"/>
  </w:num>
  <w:num w:numId="2" w16cid:durableId="837885002">
    <w:abstractNumId w:val="66"/>
  </w:num>
  <w:num w:numId="3" w16cid:durableId="969826206">
    <w:abstractNumId w:val="60"/>
  </w:num>
  <w:num w:numId="4" w16cid:durableId="1181630090">
    <w:abstractNumId w:val="63"/>
  </w:num>
  <w:num w:numId="5" w16cid:durableId="1676421754">
    <w:abstractNumId w:val="8"/>
  </w:num>
  <w:num w:numId="6" w16cid:durableId="1257665658">
    <w:abstractNumId w:val="17"/>
  </w:num>
  <w:num w:numId="7" w16cid:durableId="1326320413">
    <w:abstractNumId w:val="33"/>
  </w:num>
  <w:num w:numId="8" w16cid:durableId="1042242727">
    <w:abstractNumId w:val="25"/>
  </w:num>
  <w:num w:numId="9" w16cid:durableId="1391689702">
    <w:abstractNumId w:val="65"/>
  </w:num>
  <w:num w:numId="10" w16cid:durableId="1176848288">
    <w:abstractNumId w:val="51"/>
  </w:num>
  <w:num w:numId="11" w16cid:durableId="511259285">
    <w:abstractNumId w:val="76"/>
  </w:num>
  <w:num w:numId="12" w16cid:durableId="2009210144">
    <w:abstractNumId w:val="53"/>
  </w:num>
  <w:num w:numId="13" w16cid:durableId="506331243">
    <w:abstractNumId w:val="45"/>
  </w:num>
  <w:num w:numId="14" w16cid:durableId="1057701244">
    <w:abstractNumId w:val="56"/>
  </w:num>
  <w:num w:numId="15" w16cid:durableId="1662732328">
    <w:abstractNumId w:val="40"/>
  </w:num>
  <w:num w:numId="16" w16cid:durableId="855729857">
    <w:abstractNumId w:val="28"/>
  </w:num>
  <w:num w:numId="17" w16cid:durableId="36778585">
    <w:abstractNumId w:val="26"/>
  </w:num>
  <w:num w:numId="18" w16cid:durableId="1555389102">
    <w:abstractNumId w:val="38"/>
  </w:num>
  <w:num w:numId="19" w16cid:durableId="2132437271">
    <w:abstractNumId w:val="74"/>
  </w:num>
  <w:num w:numId="20" w16cid:durableId="951786731">
    <w:abstractNumId w:val="12"/>
  </w:num>
  <w:num w:numId="21" w16cid:durableId="726301418">
    <w:abstractNumId w:val="57"/>
    <w:lvlOverride w:ilvl="0">
      <w:startOverride w:val="1"/>
    </w:lvlOverride>
  </w:num>
  <w:num w:numId="22" w16cid:durableId="441188765">
    <w:abstractNumId w:val="39"/>
    <w:lvlOverride w:ilvl="0">
      <w:startOverride w:val="1"/>
    </w:lvlOverride>
  </w:num>
  <w:num w:numId="23" w16cid:durableId="33430839">
    <w:abstractNumId w:val="27"/>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67"/>
  </w:num>
  <w:num w:numId="31" w16cid:durableId="1289969379">
    <w:abstractNumId w:val="3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55"/>
  </w:num>
  <w:num w:numId="33" w16cid:durableId="824123978">
    <w:abstractNumId w:val="69"/>
  </w:num>
  <w:num w:numId="34" w16cid:durableId="629870374">
    <w:abstractNumId w:val="24"/>
  </w:num>
  <w:num w:numId="35" w16cid:durableId="348946369">
    <w:abstractNumId w:val="75"/>
  </w:num>
  <w:num w:numId="36" w16cid:durableId="1404840387">
    <w:abstractNumId w:val="14"/>
  </w:num>
  <w:num w:numId="37" w16cid:durableId="1462921629">
    <w:abstractNumId w:val="50"/>
  </w:num>
  <w:num w:numId="38" w16cid:durableId="1788356790">
    <w:abstractNumId w:val="30"/>
  </w:num>
  <w:num w:numId="39" w16cid:durableId="2077240979">
    <w:abstractNumId w:val="36"/>
  </w:num>
  <w:num w:numId="40" w16cid:durableId="2046709983">
    <w:abstractNumId w:val="47"/>
  </w:num>
  <w:num w:numId="41" w16cid:durableId="1356542773">
    <w:abstractNumId w:val="77"/>
  </w:num>
  <w:num w:numId="42" w16cid:durableId="1096708563">
    <w:abstractNumId w:val="46"/>
  </w:num>
  <w:num w:numId="43" w16cid:durableId="827600280">
    <w:abstractNumId w:val="35"/>
  </w:num>
  <w:num w:numId="44" w16cid:durableId="1389378165">
    <w:abstractNumId w:val="13"/>
  </w:num>
  <w:num w:numId="45" w16cid:durableId="1376737496">
    <w:abstractNumId w:val="54"/>
  </w:num>
  <w:num w:numId="46" w16cid:durableId="737363641">
    <w:abstractNumId w:val="19"/>
  </w:num>
  <w:num w:numId="47" w16cid:durableId="2078435002">
    <w:abstractNumId w:val="23"/>
  </w:num>
  <w:num w:numId="48" w16cid:durableId="1135412420">
    <w:abstractNumId w:val="48"/>
  </w:num>
  <w:num w:numId="49" w16cid:durableId="63918808">
    <w:abstractNumId w:val="49"/>
  </w:num>
  <w:num w:numId="50"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70"/>
  </w:num>
  <w:num w:numId="53" w16cid:durableId="916599138">
    <w:abstractNumId w:val="9"/>
  </w:num>
  <w:num w:numId="54" w16cid:durableId="67963284">
    <w:abstractNumId w:val="62"/>
  </w:num>
  <w:num w:numId="55" w16cid:durableId="781650915">
    <w:abstractNumId w:val="11"/>
  </w:num>
  <w:num w:numId="56" w16cid:durableId="96144829">
    <w:abstractNumId w:val="37"/>
  </w:num>
  <w:num w:numId="57" w16cid:durableId="1893887431">
    <w:abstractNumId w:val="41"/>
  </w:num>
  <w:num w:numId="58" w16cid:durableId="510218750">
    <w:abstractNumId w:val="20"/>
  </w:num>
  <w:num w:numId="59" w16cid:durableId="17586968">
    <w:abstractNumId w:val="43"/>
  </w:num>
  <w:num w:numId="60" w16cid:durableId="1566262899">
    <w:abstractNumId w:val="72"/>
  </w:num>
  <w:num w:numId="61" w16cid:durableId="1745880678">
    <w:abstractNumId w:val="34"/>
  </w:num>
  <w:num w:numId="62" w16cid:durableId="1750149075">
    <w:abstractNumId w:val="16"/>
  </w:num>
  <w:num w:numId="63" w16cid:durableId="78524708">
    <w:abstractNumId w:val="61"/>
  </w:num>
  <w:num w:numId="64" w16cid:durableId="902562003">
    <w:abstractNumId w:val="64"/>
  </w:num>
  <w:num w:numId="65" w16cid:durableId="1949849129">
    <w:abstractNumId w:val="29"/>
  </w:num>
  <w:num w:numId="66" w16cid:durableId="1924299149">
    <w:abstractNumId w:val="22"/>
  </w:num>
  <w:num w:numId="67" w16cid:durableId="919946910">
    <w:abstractNumId w:val="18"/>
  </w:num>
  <w:num w:numId="68" w16cid:durableId="1230575573">
    <w:abstractNumId w:val="68"/>
  </w:num>
  <w:num w:numId="69" w16cid:durableId="2028167039">
    <w:abstractNumId w:val="58"/>
  </w:num>
  <w:num w:numId="70" w16cid:durableId="46801686">
    <w:abstractNumId w:val="42"/>
  </w:num>
  <w:num w:numId="71" w16cid:durableId="1596130603">
    <w:abstractNumId w:val="73"/>
  </w:num>
  <w:num w:numId="72" w16cid:durableId="19398762">
    <w:abstractNumId w:val="71"/>
  </w:num>
  <w:num w:numId="73" w16cid:durableId="1038168798">
    <w:abstractNumId w:val="1"/>
  </w:num>
  <w:num w:numId="74" w16cid:durableId="1676221386">
    <w:abstractNumId w:val="52"/>
  </w:num>
  <w:num w:numId="75" w16cid:durableId="1849246627">
    <w:abstractNumId w:val="0"/>
  </w:num>
  <w:num w:numId="76" w16cid:durableId="980429974">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129"/>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494E"/>
    <w:rsid w:val="000477C2"/>
    <w:rsid w:val="00047845"/>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341"/>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059D"/>
    <w:rsid w:val="000A293D"/>
    <w:rsid w:val="000A403E"/>
    <w:rsid w:val="000A5CE5"/>
    <w:rsid w:val="000A6014"/>
    <w:rsid w:val="000A633D"/>
    <w:rsid w:val="000A645B"/>
    <w:rsid w:val="000A77EF"/>
    <w:rsid w:val="000B0953"/>
    <w:rsid w:val="000B21F5"/>
    <w:rsid w:val="000B2E5B"/>
    <w:rsid w:val="000B2F1F"/>
    <w:rsid w:val="000C0253"/>
    <w:rsid w:val="000C100C"/>
    <w:rsid w:val="000C22F4"/>
    <w:rsid w:val="000C23F8"/>
    <w:rsid w:val="000C46BD"/>
    <w:rsid w:val="000C4985"/>
    <w:rsid w:val="000C523D"/>
    <w:rsid w:val="000C5BB6"/>
    <w:rsid w:val="000D0A3C"/>
    <w:rsid w:val="000D0FCA"/>
    <w:rsid w:val="000D1F9C"/>
    <w:rsid w:val="000D2581"/>
    <w:rsid w:val="000D2865"/>
    <w:rsid w:val="000D2DB7"/>
    <w:rsid w:val="000D42D6"/>
    <w:rsid w:val="000D48CE"/>
    <w:rsid w:val="000D6315"/>
    <w:rsid w:val="000D6AF5"/>
    <w:rsid w:val="000D7929"/>
    <w:rsid w:val="000D7BDE"/>
    <w:rsid w:val="000E2451"/>
    <w:rsid w:val="000E2457"/>
    <w:rsid w:val="000E40FD"/>
    <w:rsid w:val="000E44F3"/>
    <w:rsid w:val="000E7F0A"/>
    <w:rsid w:val="000F3538"/>
    <w:rsid w:val="000F4E10"/>
    <w:rsid w:val="000F6329"/>
    <w:rsid w:val="000F6F0B"/>
    <w:rsid w:val="000F7B2E"/>
    <w:rsid w:val="001002B8"/>
    <w:rsid w:val="0010071A"/>
    <w:rsid w:val="001007BE"/>
    <w:rsid w:val="0010086C"/>
    <w:rsid w:val="00101D8D"/>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58D5"/>
    <w:rsid w:val="00146E99"/>
    <w:rsid w:val="001506E4"/>
    <w:rsid w:val="00153961"/>
    <w:rsid w:val="00156688"/>
    <w:rsid w:val="00160015"/>
    <w:rsid w:val="00160C0C"/>
    <w:rsid w:val="001622EB"/>
    <w:rsid w:val="001633B8"/>
    <w:rsid w:val="00166BF5"/>
    <w:rsid w:val="001704ED"/>
    <w:rsid w:val="00170673"/>
    <w:rsid w:val="00171248"/>
    <w:rsid w:val="001731DB"/>
    <w:rsid w:val="001757A8"/>
    <w:rsid w:val="001820CF"/>
    <w:rsid w:val="00182B15"/>
    <w:rsid w:val="0018339E"/>
    <w:rsid w:val="001835CD"/>
    <w:rsid w:val="00191800"/>
    <w:rsid w:val="001921E3"/>
    <w:rsid w:val="001929BA"/>
    <w:rsid w:val="00192A50"/>
    <w:rsid w:val="00193D84"/>
    <w:rsid w:val="00196DFC"/>
    <w:rsid w:val="001A0FDD"/>
    <w:rsid w:val="001A4760"/>
    <w:rsid w:val="001A599A"/>
    <w:rsid w:val="001A5B85"/>
    <w:rsid w:val="001B12E6"/>
    <w:rsid w:val="001B2815"/>
    <w:rsid w:val="001B3919"/>
    <w:rsid w:val="001B50F3"/>
    <w:rsid w:val="001B5B94"/>
    <w:rsid w:val="001B6535"/>
    <w:rsid w:val="001B6C57"/>
    <w:rsid w:val="001B72D6"/>
    <w:rsid w:val="001B76FE"/>
    <w:rsid w:val="001B7FBA"/>
    <w:rsid w:val="001C0B71"/>
    <w:rsid w:val="001C1C89"/>
    <w:rsid w:val="001C2BF6"/>
    <w:rsid w:val="001C3043"/>
    <w:rsid w:val="001C3867"/>
    <w:rsid w:val="001C6EEF"/>
    <w:rsid w:val="001D08D4"/>
    <w:rsid w:val="001D40C7"/>
    <w:rsid w:val="001D45AA"/>
    <w:rsid w:val="001D5D95"/>
    <w:rsid w:val="001D6857"/>
    <w:rsid w:val="001D7181"/>
    <w:rsid w:val="001E0CBE"/>
    <w:rsid w:val="001E3F2B"/>
    <w:rsid w:val="001E4197"/>
    <w:rsid w:val="001E430B"/>
    <w:rsid w:val="001F1D80"/>
    <w:rsid w:val="001F299B"/>
    <w:rsid w:val="001F655F"/>
    <w:rsid w:val="00202054"/>
    <w:rsid w:val="00210345"/>
    <w:rsid w:val="002140F7"/>
    <w:rsid w:val="002144CE"/>
    <w:rsid w:val="00214AEB"/>
    <w:rsid w:val="00214EE7"/>
    <w:rsid w:val="00216C41"/>
    <w:rsid w:val="00217FCC"/>
    <w:rsid w:val="002220EF"/>
    <w:rsid w:val="0022270D"/>
    <w:rsid w:val="0022543C"/>
    <w:rsid w:val="00227546"/>
    <w:rsid w:val="00227957"/>
    <w:rsid w:val="00232D84"/>
    <w:rsid w:val="00233186"/>
    <w:rsid w:val="0023347E"/>
    <w:rsid w:val="002354E3"/>
    <w:rsid w:val="00235CCD"/>
    <w:rsid w:val="00237D8F"/>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2AC"/>
    <w:rsid w:val="00280D52"/>
    <w:rsid w:val="00281351"/>
    <w:rsid w:val="00286A1A"/>
    <w:rsid w:val="00286EED"/>
    <w:rsid w:val="00287D2F"/>
    <w:rsid w:val="00287EBD"/>
    <w:rsid w:val="00291925"/>
    <w:rsid w:val="00292D07"/>
    <w:rsid w:val="002935D5"/>
    <w:rsid w:val="00295BF5"/>
    <w:rsid w:val="00295CF9"/>
    <w:rsid w:val="00295E0C"/>
    <w:rsid w:val="002A3212"/>
    <w:rsid w:val="002A4AD9"/>
    <w:rsid w:val="002A4CEC"/>
    <w:rsid w:val="002A6217"/>
    <w:rsid w:val="002B048C"/>
    <w:rsid w:val="002B215E"/>
    <w:rsid w:val="002B3992"/>
    <w:rsid w:val="002B419E"/>
    <w:rsid w:val="002B47FB"/>
    <w:rsid w:val="002C2C0B"/>
    <w:rsid w:val="002C3537"/>
    <w:rsid w:val="002C7907"/>
    <w:rsid w:val="002D0634"/>
    <w:rsid w:val="002D11ED"/>
    <w:rsid w:val="002D1F24"/>
    <w:rsid w:val="002D2414"/>
    <w:rsid w:val="002E0AA3"/>
    <w:rsid w:val="002E181C"/>
    <w:rsid w:val="002E209E"/>
    <w:rsid w:val="002E2C02"/>
    <w:rsid w:val="002E4F64"/>
    <w:rsid w:val="002E576F"/>
    <w:rsid w:val="002E6FAE"/>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3B9"/>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5B48"/>
    <w:rsid w:val="00356F4D"/>
    <w:rsid w:val="0035754B"/>
    <w:rsid w:val="0036073C"/>
    <w:rsid w:val="00360DA8"/>
    <w:rsid w:val="0036198B"/>
    <w:rsid w:val="003626F9"/>
    <w:rsid w:val="003631E9"/>
    <w:rsid w:val="00363954"/>
    <w:rsid w:val="003654B6"/>
    <w:rsid w:val="00367195"/>
    <w:rsid w:val="003674BB"/>
    <w:rsid w:val="00367BB3"/>
    <w:rsid w:val="003736E4"/>
    <w:rsid w:val="00375E6F"/>
    <w:rsid w:val="003761A2"/>
    <w:rsid w:val="00376577"/>
    <w:rsid w:val="003817DE"/>
    <w:rsid w:val="00382754"/>
    <w:rsid w:val="00382E10"/>
    <w:rsid w:val="00382F7B"/>
    <w:rsid w:val="003835B6"/>
    <w:rsid w:val="00383966"/>
    <w:rsid w:val="00384A65"/>
    <w:rsid w:val="00385770"/>
    <w:rsid w:val="003857E4"/>
    <w:rsid w:val="00390E5D"/>
    <w:rsid w:val="00391199"/>
    <w:rsid w:val="00393586"/>
    <w:rsid w:val="00396655"/>
    <w:rsid w:val="00396EFC"/>
    <w:rsid w:val="00396FD0"/>
    <w:rsid w:val="003A1E4D"/>
    <w:rsid w:val="003A2D9A"/>
    <w:rsid w:val="003A35CA"/>
    <w:rsid w:val="003A4A6D"/>
    <w:rsid w:val="003B0D63"/>
    <w:rsid w:val="003B296A"/>
    <w:rsid w:val="003B2C57"/>
    <w:rsid w:val="003B4873"/>
    <w:rsid w:val="003B54FC"/>
    <w:rsid w:val="003B5AE1"/>
    <w:rsid w:val="003B616D"/>
    <w:rsid w:val="003B6201"/>
    <w:rsid w:val="003B64B9"/>
    <w:rsid w:val="003B6DA7"/>
    <w:rsid w:val="003B7070"/>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1E68"/>
    <w:rsid w:val="00443FA8"/>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08E0"/>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452E"/>
    <w:rsid w:val="004D5A49"/>
    <w:rsid w:val="004D5DFE"/>
    <w:rsid w:val="004D7209"/>
    <w:rsid w:val="004E0943"/>
    <w:rsid w:val="004E0ADE"/>
    <w:rsid w:val="004E0C67"/>
    <w:rsid w:val="004E0E9D"/>
    <w:rsid w:val="004E12AA"/>
    <w:rsid w:val="004E15BD"/>
    <w:rsid w:val="004E2276"/>
    <w:rsid w:val="004E2C65"/>
    <w:rsid w:val="004E3929"/>
    <w:rsid w:val="004E3A28"/>
    <w:rsid w:val="004E3AE2"/>
    <w:rsid w:val="004E3BDE"/>
    <w:rsid w:val="004E4483"/>
    <w:rsid w:val="004E5BB4"/>
    <w:rsid w:val="004E6FA6"/>
    <w:rsid w:val="004E75EE"/>
    <w:rsid w:val="004F0E82"/>
    <w:rsid w:val="004F104C"/>
    <w:rsid w:val="004F1A53"/>
    <w:rsid w:val="004F2B01"/>
    <w:rsid w:val="004F3468"/>
    <w:rsid w:val="004F6CF7"/>
    <w:rsid w:val="004F79DF"/>
    <w:rsid w:val="00500097"/>
    <w:rsid w:val="005006F3"/>
    <w:rsid w:val="00501126"/>
    <w:rsid w:val="00501870"/>
    <w:rsid w:val="00503077"/>
    <w:rsid w:val="00504835"/>
    <w:rsid w:val="00504CC3"/>
    <w:rsid w:val="00504FC4"/>
    <w:rsid w:val="00510949"/>
    <w:rsid w:val="00510C92"/>
    <w:rsid w:val="00510D82"/>
    <w:rsid w:val="00510E2E"/>
    <w:rsid w:val="005139EB"/>
    <w:rsid w:val="00513DCE"/>
    <w:rsid w:val="0051416D"/>
    <w:rsid w:val="00517E18"/>
    <w:rsid w:val="00522F2D"/>
    <w:rsid w:val="00524186"/>
    <w:rsid w:val="005251E0"/>
    <w:rsid w:val="00526BCE"/>
    <w:rsid w:val="00530028"/>
    <w:rsid w:val="005349B5"/>
    <w:rsid w:val="00535B2A"/>
    <w:rsid w:val="00540C55"/>
    <w:rsid w:val="00541EE7"/>
    <w:rsid w:val="00542812"/>
    <w:rsid w:val="005430B9"/>
    <w:rsid w:val="005431FF"/>
    <w:rsid w:val="00546436"/>
    <w:rsid w:val="00546640"/>
    <w:rsid w:val="00550913"/>
    <w:rsid w:val="005526CB"/>
    <w:rsid w:val="00554352"/>
    <w:rsid w:val="00555424"/>
    <w:rsid w:val="0055652B"/>
    <w:rsid w:val="00556D17"/>
    <w:rsid w:val="0056144A"/>
    <w:rsid w:val="005652FC"/>
    <w:rsid w:val="00572C2B"/>
    <w:rsid w:val="00576A8C"/>
    <w:rsid w:val="0057758F"/>
    <w:rsid w:val="005812ED"/>
    <w:rsid w:val="005819A1"/>
    <w:rsid w:val="00582C35"/>
    <w:rsid w:val="0058495C"/>
    <w:rsid w:val="00584FAA"/>
    <w:rsid w:val="005915B2"/>
    <w:rsid w:val="0059217D"/>
    <w:rsid w:val="005926BE"/>
    <w:rsid w:val="005951D1"/>
    <w:rsid w:val="00595487"/>
    <w:rsid w:val="00595DBA"/>
    <w:rsid w:val="00596FCD"/>
    <w:rsid w:val="00597893"/>
    <w:rsid w:val="005A0239"/>
    <w:rsid w:val="005A060C"/>
    <w:rsid w:val="005A228C"/>
    <w:rsid w:val="005A282A"/>
    <w:rsid w:val="005A2B6A"/>
    <w:rsid w:val="005A3576"/>
    <w:rsid w:val="005A3D22"/>
    <w:rsid w:val="005A3D92"/>
    <w:rsid w:val="005A566C"/>
    <w:rsid w:val="005B04AD"/>
    <w:rsid w:val="005B23AC"/>
    <w:rsid w:val="005B47CB"/>
    <w:rsid w:val="005B4AB4"/>
    <w:rsid w:val="005B730F"/>
    <w:rsid w:val="005C18B1"/>
    <w:rsid w:val="005C316A"/>
    <w:rsid w:val="005C4237"/>
    <w:rsid w:val="005C66D3"/>
    <w:rsid w:val="005D153F"/>
    <w:rsid w:val="005D233E"/>
    <w:rsid w:val="005D43AB"/>
    <w:rsid w:val="005D724D"/>
    <w:rsid w:val="005E39FC"/>
    <w:rsid w:val="005F1DD0"/>
    <w:rsid w:val="005F32F9"/>
    <w:rsid w:val="005F337E"/>
    <w:rsid w:val="005F3B4C"/>
    <w:rsid w:val="005F4069"/>
    <w:rsid w:val="006005EB"/>
    <w:rsid w:val="00602FAA"/>
    <w:rsid w:val="00606655"/>
    <w:rsid w:val="006076C8"/>
    <w:rsid w:val="006109FF"/>
    <w:rsid w:val="006137A4"/>
    <w:rsid w:val="00616BE2"/>
    <w:rsid w:val="00620FED"/>
    <w:rsid w:val="006224E6"/>
    <w:rsid w:val="00622857"/>
    <w:rsid w:val="00624801"/>
    <w:rsid w:val="00626273"/>
    <w:rsid w:val="006267E2"/>
    <w:rsid w:val="00626A7E"/>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0EFB"/>
    <w:rsid w:val="00692A1B"/>
    <w:rsid w:val="0069309C"/>
    <w:rsid w:val="00694060"/>
    <w:rsid w:val="00695302"/>
    <w:rsid w:val="0069554C"/>
    <w:rsid w:val="006958BE"/>
    <w:rsid w:val="006A01E6"/>
    <w:rsid w:val="006A19E2"/>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4449"/>
    <w:rsid w:val="006E47EE"/>
    <w:rsid w:val="006E5FB0"/>
    <w:rsid w:val="006E60E3"/>
    <w:rsid w:val="006F2173"/>
    <w:rsid w:val="006F41A7"/>
    <w:rsid w:val="006F41DB"/>
    <w:rsid w:val="006F4C65"/>
    <w:rsid w:val="006F5CE9"/>
    <w:rsid w:val="006F715D"/>
    <w:rsid w:val="00701CC9"/>
    <w:rsid w:val="00702596"/>
    <w:rsid w:val="007049B4"/>
    <w:rsid w:val="00707005"/>
    <w:rsid w:val="00710200"/>
    <w:rsid w:val="00711A5B"/>
    <w:rsid w:val="00715D96"/>
    <w:rsid w:val="00717802"/>
    <w:rsid w:val="00720FF0"/>
    <w:rsid w:val="007237F2"/>
    <w:rsid w:val="007240C3"/>
    <w:rsid w:val="0072470D"/>
    <w:rsid w:val="00730096"/>
    <w:rsid w:val="00733D5F"/>
    <w:rsid w:val="0073406F"/>
    <w:rsid w:val="00734BEF"/>
    <w:rsid w:val="00735028"/>
    <w:rsid w:val="00742FC0"/>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EF9"/>
    <w:rsid w:val="0079472A"/>
    <w:rsid w:val="00796ABA"/>
    <w:rsid w:val="0079756C"/>
    <w:rsid w:val="00797626"/>
    <w:rsid w:val="00797F1A"/>
    <w:rsid w:val="007A02F2"/>
    <w:rsid w:val="007A03F4"/>
    <w:rsid w:val="007A0CFD"/>
    <w:rsid w:val="007A15F3"/>
    <w:rsid w:val="007A2FCD"/>
    <w:rsid w:val="007A62F2"/>
    <w:rsid w:val="007B04FB"/>
    <w:rsid w:val="007B558F"/>
    <w:rsid w:val="007B7876"/>
    <w:rsid w:val="007B7939"/>
    <w:rsid w:val="007C0611"/>
    <w:rsid w:val="007C36FB"/>
    <w:rsid w:val="007C494C"/>
    <w:rsid w:val="007C4BF3"/>
    <w:rsid w:val="007C59DC"/>
    <w:rsid w:val="007C6B00"/>
    <w:rsid w:val="007D01B3"/>
    <w:rsid w:val="007D04B4"/>
    <w:rsid w:val="007D221B"/>
    <w:rsid w:val="007D284C"/>
    <w:rsid w:val="007D37FE"/>
    <w:rsid w:val="007D44E3"/>
    <w:rsid w:val="007D6C99"/>
    <w:rsid w:val="007E00B2"/>
    <w:rsid w:val="007E37D5"/>
    <w:rsid w:val="007E4297"/>
    <w:rsid w:val="007E4964"/>
    <w:rsid w:val="007E4EA6"/>
    <w:rsid w:val="007E50A2"/>
    <w:rsid w:val="007E5F0F"/>
    <w:rsid w:val="007E63E9"/>
    <w:rsid w:val="007E7A83"/>
    <w:rsid w:val="007F0707"/>
    <w:rsid w:val="007F0815"/>
    <w:rsid w:val="007F0D6C"/>
    <w:rsid w:val="007F10EA"/>
    <w:rsid w:val="007F3761"/>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44"/>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12C"/>
    <w:rsid w:val="0086772C"/>
    <w:rsid w:val="00871506"/>
    <w:rsid w:val="00873A0D"/>
    <w:rsid w:val="00873BE1"/>
    <w:rsid w:val="00873F36"/>
    <w:rsid w:val="00874562"/>
    <w:rsid w:val="00875801"/>
    <w:rsid w:val="00876734"/>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72E3"/>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432E"/>
    <w:rsid w:val="009E6A8C"/>
    <w:rsid w:val="009E6FDA"/>
    <w:rsid w:val="009E7310"/>
    <w:rsid w:val="009F23D3"/>
    <w:rsid w:val="009F2ECF"/>
    <w:rsid w:val="009F6120"/>
    <w:rsid w:val="00A02094"/>
    <w:rsid w:val="00A021EF"/>
    <w:rsid w:val="00A02997"/>
    <w:rsid w:val="00A02CBB"/>
    <w:rsid w:val="00A02F7F"/>
    <w:rsid w:val="00A03113"/>
    <w:rsid w:val="00A03FD4"/>
    <w:rsid w:val="00A04EE8"/>
    <w:rsid w:val="00A057C7"/>
    <w:rsid w:val="00A05A0A"/>
    <w:rsid w:val="00A05E81"/>
    <w:rsid w:val="00A07BD8"/>
    <w:rsid w:val="00A07CB0"/>
    <w:rsid w:val="00A10844"/>
    <w:rsid w:val="00A11ABA"/>
    <w:rsid w:val="00A154CF"/>
    <w:rsid w:val="00A17E0C"/>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53F1"/>
    <w:rsid w:val="00A603EC"/>
    <w:rsid w:val="00A615B0"/>
    <w:rsid w:val="00A61858"/>
    <w:rsid w:val="00A61FF6"/>
    <w:rsid w:val="00A63B54"/>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2E46"/>
    <w:rsid w:val="00AA302D"/>
    <w:rsid w:val="00AA4C98"/>
    <w:rsid w:val="00AA593E"/>
    <w:rsid w:val="00AA5DFD"/>
    <w:rsid w:val="00AA6226"/>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E74FB"/>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502A"/>
    <w:rsid w:val="00B260AA"/>
    <w:rsid w:val="00B276CD"/>
    <w:rsid w:val="00B27D77"/>
    <w:rsid w:val="00B35A91"/>
    <w:rsid w:val="00B369AC"/>
    <w:rsid w:val="00B37CB1"/>
    <w:rsid w:val="00B40469"/>
    <w:rsid w:val="00B4209C"/>
    <w:rsid w:val="00B443A4"/>
    <w:rsid w:val="00B461A3"/>
    <w:rsid w:val="00B46516"/>
    <w:rsid w:val="00B47581"/>
    <w:rsid w:val="00B517A4"/>
    <w:rsid w:val="00B52748"/>
    <w:rsid w:val="00B527CE"/>
    <w:rsid w:val="00B57533"/>
    <w:rsid w:val="00B6266D"/>
    <w:rsid w:val="00B62C65"/>
    <w:rsid w:val="00B637B6"/>
    <w:rsid w:val="00B662BC"/>
    <w:rsid w:val="00B677B1"/>
    <w:rsid w:val="00B6788B"/>
    <w:rsid w:val="00B71040"/>
    <w:rsid w:val="00B71C92"/>
    <w:rsid w:val="00B72507"/>
    <w:rsid w:val="00B750CD"/>
    <w:rsid w:val="00B77203"/>
    <w:rsid w:val="00B80361"/>
    <w:rsid w:val="00B82805"/>
    <w:rsid w:val="00B844B3"/>
    <w:rsid w:val="00B90F88"/>
    <w:rsid w:val="00B9184D"/>
    <w:rsid w:val="00B93751"/>
    <w:rsid w:val="00B938FD"/>
    <w:rsid w:val="00BA0306"/>
    <w:rsid w:val="00BA4C99"/>
    <w:rsid w:val="00BB3697"/>
    <w:rsid w:val="00BB4BCA"/>
    <w:rsid w:val="00BB64DC"/>
    <w:rsid w:val="00BB7DA0"/>
    <w:rsid w:val="00BC090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BF6433"/>
    <w:rsid w:val="00C0060E"/>
    <w:rsid w:val="00C0103F"/>
    <w:rsid w:val="00C0105E"/>
    <w:rsid w:val="00C015FC"/>
    <w:rsid w:val="00C02E70"/>
    <w:rsid w:val="00C0407D"/>
    <w:rsid w:val="00C041B0"/>
    <w:rsid w:val="00C044BC"/>
    <w:rsid w:val="00C06536"/>
    <w:rsid w:val="00C075D0"/>
    <w:rsid w:val="00C1155B"/>
    <w:rsid w:val="00C1165A"/>
    <w:rsid w:val="00C1404A"/>
    <w:rsid w:val="00C1673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2D3C"/>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0738"/>
    <w:rsid w:val="00D217DE"/>
    <w:rsid w:val="00D23EE1"/>
    <w:rsid w:val="00D27D49"/>
    <w:rsid w:val="00D30716"/>
    <w:rsid w:val="00D32ACE"/>
    <w:rsid w:val="00D346D8"/>
    <w:rsid w:val="00D36BAE"/>
    <w:rsid w:val="00D37BB9"/>
    <w:rsid w:val="00D40720"/>
    <w:rsid w:val="00D42106"/>
    <w:rsid w:val="00D42FFB"/>
    <w:rsid w:val="00D433E5"/>
    <w:rsid w:val="00D43D8A"/>
    <w:rsid w:val="00D45E05"/>
    <w:rsid w:val="00D47577"/>
    <w:rsid w:val="00D50111"/>
    <w:rsid w:val="00D52625"/>
    <w:rsid w:val="00D5500E"/>
    <w:rsid w:val="00D5531E"/>
    <w:rsid w:val="00D560EB"/>
    <w:rsid w:val="00D564CB"/>
    <w:rsid w:val="00D57A81"/>
    <w:rsid w:val="00D61B2B"/>
    <w:rsid w:val="00D63ADB"/>
    <w:rsid w:val="00D64A93"/>
    <w:rsid w:val="00D67CE9"/>
    <w:rsid w:val="00D72BB8"/>
    <w:rsid w:val="00D76622"/>
    <w:rsid w:val="00D8631C"/>
    <w:rsid w:val="00D87590"/>
    <w:rsid w:val="00D92E04"/>
    <w:rsid w:val="00D9349B"/>
    <w:rsid w:val="00D9491E"/>
    <w:rsid w:val="00DA177B"/>
    <w:rsid w:val="00DA1B4D"/>
    <w:rsid w:val="00DA41F8"/>
    <w:rsid w:val="00DA4361"/>
    <w:rsid w:val="00DA44BE"/>
    <w:rsid w:val="00DA5D85"/>
    <w:rsid w:val="00DA6616"/>
    <w:rsid w:val="00DA74C9"/>
    <w:rsid w:val="00DB08A8"/>
    <w:rsid w:val="00DB0DB9"/>
    <w:rsid w:val="00DB1BDC"/>
    <w:rsid w:val="00DB4D9E"/>
    <w:rsid w:val="00DD0BC1"/>
    <w:rsid w:val="00DD199C"/>
    <w:rsid w:val="00DD4075"/>
    <w:rsid w:val="00DD5389"/>
    <w:rsid w:val="00DD5A7C"/>
    <w:rsid w:val="00DD5F69"/>
    <w:rsid w:val="00DE0F1E"/>
    <w:rsid w:val="00DE3255"/>
    <w:rsid w:val="00DE39AC"/>
    <w:rsid w:val="00DE3AE4"/>
    <w:rsid w:val="00DE4595"/>
    <w:rsid w:val="00DF0FE9"/>
    <w:rsid w:val="00DF163F"/>
    <w:rsid w:val="00DF263F"/>
    <w:rsid w:val="00DF3825"/>
    <w:rsid w:val="00E018E8"/>
    <w:rsid w:val="00E020B1"/>
    <w:rsid w:val="00E04413"/>
    <w:rsid w:val="00E04B63"/>
    <w:rsid w:val="00E05DD1"/>
    <w:rsid w:val="00E073A4"/>
    <w:rsid w:val="00E07458"/>
    <w:rsid w:val="00E11516"/>
    <w:rsid w:val="00E11665"/>
    <w:rsid w:val="00E1327A"/>
    <w:rsid w:val="00E132BF"/>
    <w:rsid w:val="00E13D66"/>
    <w:rsid w:val="00E142E5"/>
    <w:rsid w:val="00E1540B"/>
    <w:rsid w:val="00E15A84"/>
    <w:rsid w:val="00E21485"/>
    <w:rsid w:val="00E27B1A"/>
    <w:rsid w:val="00E301A9"/>
    <w:rsid w:val="00E321A4"/>
    <w:rsid w:val="00E32BAD"/>
    <w:rsid w:val="00E33D79"/>
    <w:rsid w:val="00E34724"/>
    <w:rsid w:val="00E354E8"/>
    <w:rsid w:val="00E35DD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1AE3"/>
    <w:rsid w:val="00E6269A"/>
    <w:rsid w:val="00E63108"/>
    <w:rsid w:val="00E63E3D"/>
    <w:rsid w:val="00E64B15"/>
    <w:rsid w:val="00E64F03"/>
    <w:rsid w:val="00E71D4C"/>
    <w:rsid w:val="00E75E6A"/>
    <w:rsid w:val="00E77943"/>
    <w:rsid w:val="00E80040"/>
    <w:rsid w:val="00E82DBD"/>
    <w:rsid w:val="00E87EC2"/>
    <w:rsid w:val="00E90E7B"/>
    <w:rsid w:val="00E92B80"/>
    <w:rsid w:val="00E95CD8"/>
    <w:rsid w:val="00E96B76"/>
    <w:rsid w:val="00E96D06"/>
    <w:rsid w:val="00EA10AD"/>
    <w:rsid w:val="00EA2EAC"/>
    <w:rsid w:val="00EA4E4C"/>
    <w:rsid w:val="00EA698B"/>
    <w:rsid w:val="00EB1AE4"/>
    <w:rsid w:val="00EB2511"/>
    <w:rsid w:val="00EB28F9"/>
    <w:rsid w:val="00EB3858"/>
    <w:rsid w:val="00EB5E89"/>
    <w:rsid w:val="00EB5EBC"/>
    <w:rsid w:val="00EC0B4F"/>
    <w:rsid w:val="00EC5626"/>
    <w:rsid w:val="00EC5977"/>
    <w:rsid w:val="00ED0EF6"/>
    <w:rsid w:val="00ED16B2"/>
    <w:rsid w:val="00ED1E33"/>
    <w:rsid w:val="00ED1FF7"/>
    <w:rsid w:val="00ED28D9"/>
    <w:rsid w:val="00ED3FC9"/>
    <w:rsid w:val="00ED4100"/>
    <w:rsid w:val="00ED42F5"/>
    <w:rsid w:val="00ED582B"/>
    <w:rsid w:val="00ED7BD0"/>
    <w:rsid w:val="00EE1997"/>
    <w:rsid w:val="00EE25D6"/>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1D7"/>
    <w:rsid w:val="00F2020A"/>
    <w:rsid w:val="00F2094E"/>
    <w:rsid w:val="00F2102C"/>
    <w:rsid w:val="00F21C7B"/>
    <w:rsid w:val="00F220B5"/>
    <w:rsid w:val="00F244A3"/>
    <w:rsid w:val="00F2631F"/>
    <w:rsid w:val="00F2716E"/>
    <w:rsid w:val="00F306F1"/>
    <w:rsid w:val="00F3092A"/>
    <w:rsid w:val="00F31B75"/>
    <w:rsid w:val="00F332D0"/>
    <w:rsid w:val="00F34667"/>
    <w:rsid w:val="00F359FA"/>
    <w:rsid w:val="00F3776D"/>
    <w:rsid w:val="00F42C2E"/>
    <w:rsid w:val="00F436E2"/>
    <w:rsid w:val="00F44DEE"/>
    <w:rsid w:val="00F45A8C"/>
    <w:rsid w:val="00F46878"/>
    <w:rsid w:val="00F46AFD"/>
    <w:rsid w:val="00F502C4"/>
    <w:rsid w:val="00F5307F"/>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75B"/>
    <w:rsid w:val="00F8529D"/>
    <w:rsid w:val="00F8774D"/>
    <w:rsid w:val="00F90F93"/>
    <w:rsid w:val="00F91368"/>
    <w:rsid w:val="00F92483"/>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pf0">
    <w:name w:val="pf0"/>
    <w:basedOn w:val="Normalny"/>
    <w:rsid w:val="000A403E"/>
    <w:pPr>
      <w:spacing w:before="100" w:beforeAutospacing="1" w:after="100" w:afterAutospacing="1"/>
    </w:pPr>
    <w:rPr>
      <w:sz w:val="24"/>
      <w:szCs w:val="24"/>
    </w:rPr>
  </w:style>
  <w:style w:type="character" w:customStyle="1" w:styleId="cf01">
    <w:name w:val="cf01"/>
    <w:basedOn w:val="Domylnaczcionkaakapitu"/>
    <w:rsid w:val="000A403E"/>
    <w:rPr>
      <w:rFonts w:ascii="Segoe UI" w:hAnsi="Segoe UI" w:cs="Segoe UI" w:hint="default"/>
      <w:sz w:val="18"/>
      <w:szCs w:val="18"/>
    </w:rPr>
  </w:style>
  <w:style w:type="character" w:customStyle="1" w:styleId="cf11">
    <w:name w:val="cf11"/>
    <w:basedOn w:val="Domylnaczcionkaakapitu"/>
    <w:rsid w:val="000A40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28977345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C924E990247B5BAD327AFCD7AA672"/>
        <w:category>
          <w:name w:val="Ogólne"/>
          <w:gallery w:val="placeholder"/>
        </w:category>
        <w:types>
          <w:type w:val="bbPlcHdr"/>
        </w:types>
        <w:behaviors>
          <w:behavior w:val="content"/>
        </w:behaviors>
        <w:guid w:val="{A3A5049A-4F9A-408D-ADAC-37974E0A2E95}"/>
      </w:docPartPr>
      <w:docPartBody>
        <w:p w:rsidR="004442CD" w:rsidRDefault="004442CD" w:rsidP="004442CD">
          <w:pPr>
            <w:pStyle w:val="600C924E990247B5BAD327AFCD7AA672"/>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CD"/>
    <w:rsid w:val="00390E5D"/>
    <w:rsid w:val="004442CD"/>
    <w:rsid w:val="00995A16"/>
    <w:rsid w:val="00B2502A"/>
    <w:rsid w:val="00D20738"/>
    <w:rsid w:val="00E301A9"/>
    <w:rsid w:val="00EB3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442CD"/>
    <w:rPr>
      <w:color w:val="808080"/>
    </w:rPr>
  </w:style>
  <w:style w:type="paragraph" w:customStyle="1" w:styleId="600C924E990247B5BAD327AFCD7AA672">
    <w:name w:val="600C924E990247B5BAD327AFCD7AA672"/>
    <w:rsid w:val="00444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XI. Wadium - aktualizacja w ust. 7 i 9 odwołań do zapisów Regulaminu.
- Część XIII. Miejsce , termin składania (...) - zaktualizowanie zapisów dotyczących otwarcia ofert(ust. 1,2) oraz  usunięcie odwołania do aukcji japońskiej (ust.5).
- Część XVII. Aukcja elektroniczna - aktualizacja zapisów w związku z wprowadzeniem aukcji holenderskiej.
- Część XVIII. Kolejność podejmowania decyzji – usunięto odwołanie do ust. 2 w Części IX gdyż w zależności od tego czy stosujemy warunki przedmiotowe czy nie, zmienia się numeracja tego ustępu.
- Część XXI – Formalności jakie należy (…) – dodano zapisy o obowiązku złożenia przed zawarciem umowy kopii polisy OC oraz zabezpieczenia należytego wykonania umowy.
- Załącznik nr 5 IPU – preambuła – aktualizacja kapitału zakładowego
- Załącznik nr 5 IPU - §4 ust. 22 – aktualizacja odwołań do ustępów w tekście pomocniczym (podmiot zagraniczny)
- Załącznik nr 5 IPU - §13 ust. 8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19168</Words>
  <Characters>115011</Characters>
  <Application>Microsoft Office Word</Application>
  <DocSecurity>0</DocSecurity>
  <Lines>958</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Paulina Hajduła</cp:lastModifiedBy>
  <cp:revision>3</cp:revision>
  <cp:lastPrinted>2026-03-24T09:02:00Z</cp:lastPrinted>
  <dcterms:created xsi:type="dcterms:W3CDTF">2026-03-24T09:02:00Z</dcterms:created>
  <dcterms:modified xsi:type="dcterms:W3CDTF">2026-03-24T09:03:00Z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